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F54" w:rsidRDefault="00AB3F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628"/>
        <w:gridCol w:w="4656"/>
      </w:tblGrid>
      <w:tr w:rsidR="00AB3F54" w:rsidTr="00AB3F54">
        <w:trPr>
          <w:trHeight w:val="1747"/>
        </w:trPr>
        <w:tc>
          <w:tcPr>
            <w:tcW w:w="4390" w:type="dxa"/>
          </w:tcPr>
          <w:p w:rsidR="00AB3F54" w:rsidRDefault="00AB3F54">
            <w:r>
              <w:object w:dxaOrig="14145" w:dyaOrig="4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57pt" o:ole="">
                  <v:imagedata r:id="rId8" o:title=""/>
                </v:shape>
                <o:OLEObject Type="Embed" ProgID="AcroExch.Document.DC" ShapeID="_x0000_i1025" DrawAspect="Content" ObjectID="_1616073292" r:id="rId9"/>
              </w:object>
            </w:r>
          </w:p>
          <w:p w:rsidR="00AB3F54" w:rsidRDefault="00AB3F54"/>
          <w:p w:rsidR="00AB3F54" w:rsidRDefault="00AB3F54">
            <w:pPr>
              <w:rPr>
                <w:rFonts w:ascii="Verdana" w:hAnsi="Verdana"/>
                <w:color w:val="2F5496"/>
                <w:lang w:val="en-US"/>
              </w:rPr>
            </w:pPr>
            <w:r w:rsidRPr="001004F0">
              <w:rPr>
                <w:rFonts w:ascii="Verdana" w:hAnsi="Verdana"/>
                <w:color w:val="2F5496"/>
                <w:lang w:val="en-US"/>
              </w:rPr>
              <w:t>Changing lives. Opening minds.</w:t>
            </w:r>
          </w:p>
          <w:p w:rsidR="007301A9" w:rsidRDefault="007301A9">
            <w:pPr>
              <w:rPr>
                <w:rFonts w:ascii="Verdana" w:hAnsi="Verdana"/>
                <w:color w:val="2F5496"/>
                <w:lang w:val="en-US"/>
              </w:rPr>
            </w:pPr>
          </w:p>
          <w:p w:rsidR="007301A9" w:rsidRDefault="007301A9"/>
        </w:tc>
        <w:tc>
          <w:tcPr>
            <w:tcW w:w="628" w:type="dxa"/>
          </w:tcPr>
          <w:p w:rsidR="00AB3F54" w:rsidRDefault="00AB3F54"/>
        </w:tc>
        <w:tc>
          <w:tcPr>
            <w:tcW w:w="4042" w:type="dxa"/>
          </w:tcPr>
          <w:p w:rsidR="00AB3F54" w:rsidRDefault="00FB671A" w:rsidP="00AB3F54">
            <w:pPr>
              <w:jc w:val="right"/>
            </w:pPr>
            <w:r w:rsidRPr="0004799D">
              <w:rPr>
                <w:noProof/>
                <w:lang w:val="en-US"/>
              </w:rPr>
              <w:drawing>
                <wp:inline distT="0" distB="0" distL="0" distR="0">
                  <wp:extent cx="2819400" cy="1000125"/>
                  <wp:effectExtent l="0" t="0" r="0" b="0"/>
                  <wp:docPr id="1" name="Picture 1" descr="L-clo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lou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000125"/>
                          </a:xfrm>
                          <a:prstGeom prst="rect">
                            <a:avLst/>
                          </a:prstGeom>
                          <a:noFill/>
                          <a:ln>
                            <a:noFill/>
                          </a:ln>
                        </pic:spPr>
                      </pic:pic>
                    </a:graphicData>
                  </a:graphic>
                </wp:inline>
              </w:drawing>
            </w:r>
          </w:p>
        </w:tc>
      </w:tr>
    </w:tbl>
    <w:tbl>
      <w:tblPr>
        <w:tblW w:w="14602" w:type="dxa"/>
        <w:tblInd w:w="-284" w:type="dxa"/>
        <w:tblLayout w:type="fixed"/>
        <w:tblLook w:val="04A0" w:firstRow="1" w:lastRow="0" w:firstColumn="1" w:lastColumn="0" w:noHBand="0" w:noVBand="1"/>
      </w:tblPr>
      <w:tblGrid>
        <w:gridCol w:w="851"/>
        <w:gridCol w:w="851"/>
        <w:gridCol w:w="992"/>
        <w:gridCol w:w="4536"/>
        <w:gridCol w:w="1701"/>
        <w:gridCol w:w="992"/>
        <w:gridCol w:w="4679"/>
      </w:tblGrid>
      <w:tr w:rsidR="007301A9" w:rsidRPr="001004F0" w:rsidTr="009D6AE9">
        <w:tc>
          <w:tcPr>
            <w:tcW w:w="851" w:type="dxa"/>
          </w:tcPr>
          <w:p w:rsidR="007301A9" w:rsidRPr="007301A9" w:rsidRDefault="007301A9" w:rsidP="007301A9">
            <w:pPr>
              <w:spacing w:after="0" w:line="240" w:lineRule="auto"/>
              <w:rPr>
                <w:sz w:val="28"/>
                <w:szCs w:val="28"/>
              </w:rPr>
            </w:pPr>
          </w:p>
        </w:tc>
        <w:tc>
          <w:tcPr>
            <w:tcW w:w="13751" w:type="dxa"/>
            <w:gridSpan w:val="6"/>
            <w:shd w:val="clear" w:color="auto" w:fill="auto"/>
            <w:tcMar>
              <w:right w:w="28" w:type="dxa"/>
            </w:tcMar>
          </w:tcPr>
          <w:p w:rsidR="007301A9" w:rsidRPr="007301A9" w:rsidRDefault="007301A9" w:rsidP="007301A9">
            <w:pPr>
              <w:spacing w:after="0" w:line="240" w:lineRule="auto"/>
              <w:rPr>
                <w:sz w:val="28"/>
                <w:szCs w:val="28"/>
              </w:rPr>
            </w:pPr>
            <w:r w:rsidRPr="007301A9">
              <w:rPr>
                <w:sz w:val="28"/>
                <w:szCs w:val="28"/>
              </w:rPr>
              <w:t>Project title: “L-Cloud: Developing Tomorrow’s Cloud Education Leaders”</w:t>
            </w:r>
          </w:p>
        </w:tc>
      </w:tr>
      <w:tr w:rsidR="007301A9" w:rsidRPr="001004F0" w:rsidTr="009D6AE9">
        <w:tc>
          <w:tcPr>
            <w:tcW w:w="851" w:type="dxa"/>
          </w:tcPr>
          <w:p w:rsidR="007301A9" w:rsidRPr="007301A9" w:rsidRDefault="007301A9" w:rsidP="007301A9">
            <w:pPr>
              <w:spacing w:after="0" w:line="240" w:lineRule="auto"/>
              <w:rPr>
                <w:sz w:val="28"/>
                <w:szCs w:val="28"/>
              </w:rPr>
            </w:pPr>
          </w:p>
        </w:tc>
        <w:tc>
          <w:tcPr>
            <w:tcW w:w="13751" w:type="dxa"/>
            <w:gridSpan w:val="6"/>
            <w:shd w:val="clear" w:color="auto" w:fill="auto"/>
          </w:tcPr>
          <w:p w:rsidR="007301A9" w:rsidRPr="007301A9" w:rsidRDefault="007301A9" w:rsidP="007301A9">
            <w:pPr>
              <w:spacing w:after="0" w:line="240" w:lineRule="auto"/>
              <w:rPr>
                <w:sz w:val="28"/>
                <w:szCs w:val="28"/>
              </w:rPr>
            </w:pPr>
            <w:r w:rsidRPr="007301A9">
              <w:rPr>
                <w:sz w:val="28"/>
                <w:szCs w:val="28"/>
              </w:rPr>
              <w:t>Reference number: 2018-1-CY01-KA201-046859</w:t>
            </w:r>
          </w:p>
        </w:tc>
      </w:tr>
      <w:tr w:rsidR="007301A9" w:rsidRPr="001004F0" w:rsidTr="009D6AE9">
        <w:tc>
          <w:tcPr>
            <w:tcW w:w="851" w:type="dxa"/>
          </w:tcPr>
          <w:p w:rsidR="007301A9" w:rsidRPr="007301A9" w:rsidRDefault="007301A9" w:rsidP="007301A9">
            <w:pPr>
              <w:spacing w:after="0" w:line="240" w:lineRule="auto"/>
              <w:rPr>
                <w:sz w:val="28"/>
                <w:szCs w:val="28"/>
              </w:rPr>
            </w:pPr>
          </w:p>
        </w:tc>
        <w:tc>
          <w:tcPr>
            <w:tcW w:w="13751" w:type="dxa"/>
            <w:gridSpan w:val="6"/>
            <w:shd w:val="clear" w:color="auto" w:fill="auto"/>
          </w:tcPr>
          <w:p w:rsidR="007301A9" w:rsidRPr="007301A9" w:rsidRDefault="007301A9" w:rsidP="007301A9">
            <w:pPr>
              <w:spacing w:after="0" w:line="240" w:lineRule="auto"/>
              <w:rPr>
                <w:sz w:val="28"/>
                <w:szCs w:val="28"/>
              </w:rPr>
            </w:pPr>
            <w:r w:rsidRPr="007301A9">
              <w:rPr>
                <w:sz w:val="28"/>
                <w:szCs w:val="28"/>
              </w:rPr>
              <w:t xml:space="preserve">Implementation period: October 2018 – September 2020 </w:t>
            </w:r>
          </w:p>
        </w:tc>
      </w:tr>
      <w:tr w:rsidR="007301A9" w:rsidRPr="007B49D6" w:rsidTr="00937133">
        <w:tblPrEx>
          <w:tblCellMar>
            <w:top w:w="57" w:type="dxa"/>
            <w:left w:w="57" w:type="dxa"/>
            <w:bottom w:w="57" w:type="dxa"/>
            <w:right w:w="57" w:type="dxa"/>
          </w:tblCellMar>
        </w:tblPrEx>
        <w:trPr>
          <w:gridAfter w:val="1"/>
          <w:wAfter w:w="4679" w:type="dxa"/>
          <w:trHeight w:val="375"/>
        </w:trPr>
        <w:tc>
          <w:tcPr>
            <w:tcW w:w="7230" w:type="dxa"/>
            <w:gridSpan w:val="4"/>
            <w:tcBorders>
              <w:top w:val="nil"/>
              <w:left w:val="nil"/>
              <w:bottom w:val="nil"/>
              <w:right w:val="nil"/>
            </w:tcBorders>
            <w:shd w:val="clear" w:color="auto" w:fill="auto"/>
            <w:noWrap/>
            <w:vAlign w:val="bottom"/>
            <w:hideMark/>
          </w:tcPr>
          <w:p w:rsidR="007301A9" w:rsidRDefault="007301A9" w:rsidP="009D6AE9">
            <w:pPr>
              <w:spacing w:after="0" w:line="240" w:lineRule="auto"/>
              <w:ind w:right="-2325"/>
              <w:jc w:val="center"/>
              <w:rPr>
                <w:rFonts w:eastAsia="Times New Roman" w:cstheme="minorHAnsi"/>
                <w:b/>
                <w:bCs/>
                <w:color w:val="000000"/>
                <w:sz w:val="40"/>
                <w:szCs w:val="40"/>
                <w:u w:val="single"/>
                <w:lang w:eastAsia="en-GB"/>
              </w:rPr>
            </w:pPr>
            <w:r>
              <w:rPr>
                <w:rFonts w:eastAsia="Times New Roman" w:cstheme="minorHAnsi"/>
                <w:b/>
                <w:bCs/>
                <w:color w:val="000000"/>
                <w:sz w:val="40"/>
                <w:szCs w:val="40"/>
                <w:u w:val="single"/>
                <w:lang w:eastAsia="en-GB"/>
              </w:rPr>
              <w:t>Management Plan</w:t>
            </w:r>
          </w:p>
          <w:p w:rsidR="007301A9" w:rsidRDefault="007301A9" w:rsidP="009D6AE9">
            <w:pPr>
              <w:spacing w:after="0" w:line="240" w:lineRule="auto"/>
              <w:ind w:right="-2325"/>
              <w:jc w:val="center"/>
              <w:rPr>
                <w:rFonts w:eastAsia="Times New Roman" w:cstheme="minorHAnsi"/>
                <w:b/>
                <w:bCs/>
                <w:color w:val="000000"/>
                <w:sz w:val="40"/>
                <w:szCs w:val="40"/>
                <w:u w:val="single"/>
                <w:lang w:eastAsia="en-GB"/>
              </w:rPr>
            </w:pPr>
            <w:r w:rsidRPr="00EE5914">
              <w:rPr>
                <w:rFonts w:eastAsia="Times New Roman" w:cstheme="minorHAnsi"/>
                <w:b/>
                <w:bCs/>
                <w:color w:val="000000"/>
                <w:sz w:val="40"/>
                <w:szCs w:val="40"/>
                <w:u w:val="single"/>
                <w:lang w:eastAsia="en-GB"/>
              </w:rPr>
              <w:t>Work Flow</w:t>
            </w:r>
          </w:p>
          <w:p w:rsidR="007301A9" w:rsidRPr="00A127A7" w:rsidRDefault="007301A9" w:rsidP="00DC4159">
            <w:pPr>
              <w:spacing w:after="0" w:line="240" w:lineRule="auto"/>
              <w:jc w:val="center"/>
              <w:rPr>
                <w:rFonts w:eastAsia="Times New Roman" w:cstheme="minorHAnsi"/>
                <w:b/>
                <w:bCs/>
                <w:color w:val="000000"/>
                <w:sz w:val="40"/>
                <w:szCs w:val="40"/>
                <w:u w:val="single"/>
                <w:lang w:eastAsia="en-GB"/>
              </w:rPr>
            </w:pPr>
            <w:r>
              <w:rPr>
                <w:rFonts w:eastAsia="Times New Roman" w:cstheme="minorHAnsi"/>
                <w:bCs/>
                <w:color w:val="000000"/>
                <w:sz w:val="24"/>
                <w:szCs w:val="24"/>
                <w:lang w:eastAsia="en-GB"/>
              </w:rPr>
              <w:t xml:space="preserve">Updated </w:t>
            </w:r>
            <w:r w:rsidR="000E6B3C">
              <w:rPr>
                <w:rFonts w:eastAsia="Times New Roman" w:cstheme="minorHAnsi"/>
                <w:bCs/>
                <w:color w:val="000000"/>
                <w:sz w:val="24"/>
                <w:szCs w:val="24"/>
                <w:lang w:eastAsia="en-GB"/>
              </w:rPr>
              <w:t>29</w:t>
            </w:r>
            <w:r w:rsidR="00DC4159">
              <w:rPr>
                <w:rFonts w:eastAsia="Times New Roman" w:cstheme="minorHAnsi"/>
                <w:bCs/>
                <w:color w:val="000000"/>
                <w:sz w:val="24"/>
                <w:szCs w:val="24"/>
                <w:lang w:eastAsia="en-GB"/>
              </w:rPr>
              <w:t xml:space="preserve"> March</w:t>
            </w:r>
            <w:r w:rsidR="001C65F3">
              <w:rPr>
                <w:rFonts w:eastAsia="Times New Roman" w:cstheme="minorHAnsi"/>
                <w:bCs/>
                <w:color w:val="000000"/>
                <w:sz w:val="24"/>
                <w:szCs w:val="24"/>
                <w:lang w:eastAsia="en-GB"/>
              </w:rPr>
              <w:t xml:space="preserve"> 2019</w:t>
            </w:r>
            <w:r>
              <w:rPr>
                <w:rFonts w:eastAsia="Times New Roman" w:cstheme="minorHAnsi"/>
                <w:bCs/>
                <w:color w:val="000000"/>
                <w:sz w:val="24"/>
                <w:szCs w:val="24"/>
                <w:lang w:eastAsia="en-GB"/>
              </w:rPr>
              <w:t xml:space="preserve"> </w:t>
            </w:r>
            <w:r w:rsidR="00491EC3">
              <w:rPr>
                <w:rFonts w:eastAsia="Times New Roman" w:cstheme="minorHAnsi"/>
                <w:bCs/>
                <w:color w:val="000000"/>
                <w:sz w:val="24"/>
                <w:szCs w:val="24"/>
                <w:lang w:eastAsia="en-GB"/>
              </w:rPr>
              <w:t>(V1 released on 24 September 2018)</w:t>
            </w:r>
          </w:p>
        </w:tc>
        <w:tc>
          <w:tcPr>
            <w:tcW w:w="1701" w:type="dxa"/>
            <w:tcBorders>
              <w:top w:val="nil"/>
              <w:left w:val="nil"/>
              <w:bottom w:val="nil"/>
              <w:right w:val="nil"/>
            </w:tcBorders>
          </w:tcPr>
          <w:p w:rsidR="007301A9" w:rsidRPr="007B49D6" w:rsidRDefault="007301A9" w:rsidP="001946C7">
            <w:pPr>
              <w:spacing w:after="0" w:line="240" w:lineRule="auto"/>
              <w:ind w:left="-108"/>
              <w:rPr>
                <w:rFonts w:eastAsia="Times New Roman" w:cstheme="minorHAnsi"/>
                <w:b/>
                <w:bCs/>
                <w:color w:val="000000"/>
                <w:lang w:eastAsia="en-GB"/>
              </w:rPr>
            </w:pPr>
          </w:p>
        </w:tc>
        <w:tc>
          <w:tcPr>
            <w:tcW w:w="992" w:type="dxa"/>
            <w:tcBorders>
              <w:top w:val="nil"/>
              <w:left w:val="nil"/>
              <w:bottom w:val="nil"/>
              <w:right w:val="nil"/>
            </w:tcBorders>
          </w:tcPr>
          <w:p w:rsidR="007301A9" w:rsidRPr="007B49D6" w:rsidRDefault="007301A9" w:rsidP="009D6AE9">
            <w:pPr>
              <w:spacing w:after="0" w:line="240" w:lineRule="auto"/>
              <w:ind w:left="58"/>
              <w:rPr>
                <w:rFonts w:eastAsia="Times New Roman" w:cstheme="minorHAnsi"/>
                <w:b/>
                <w:bCs/>
                <w:color w:val="000000"/>
                <w:lang w:eastAsia="en-GB"/>
              </w:rPr>
            </w:pPr>
          </w:p>
        </w:tc>
      </w:tr>
      <w:tr w:rsidR="007301A9" w:rsidRPr="007B49D6" w:rsidTr="00937133">
        <w:tblPrEx>
          <w:tblCellMar>
            <w:top w:w="57" w:type="dxa"/>
            <w:left w:w="57" w:type="dxa"/>
            <w:bottom w:w="57" w:type="dxa"/>
            <w:right w:w="57" w:type="dxa"/>
          </w:tblCellMar>
        </w:tblPrEx>
        <w:trPr>
          <w:gridAfter w:val="1"/>
          <w:wAfter w:w="4679" w:type="dxa"/>
          <w:trHeight w:val="285"/>
        </w:trPr>
        <w:tc>
          <w:tcPr>
            <w:tcW w:w="1702" w:type="dxa"/>
            <w:gridSpan w:val="2"/>
            <w:tcBorders>
              <w:top w:val="nil"/>
              <w:left w:val="nil"/>
              <w:bottom w:val="single" w:sz="4" w:space="0" w:color="auto"/>
              <w:right w:val="nil"/>
            </w:tcBorders>
            <w:shd w:val="clear" w:color="auto" w:fill="auto"/>
            <w:noWrap/>
            <w:vAlign w:val="bottom"/>
            <w:hideMark/>
          </w:tcPr>
          <w:p w:rsidR="007301A9" w:rsidRPr="007B49D6" w:rsidRDefault="007301A9" w:rsidP="00DC5468">
            <w:pPr>
              <w:spacing w:after="0" w:line="240" w:lineRule="auto"/>
              <w:rPr>
                <w:rFonts w:eastAsia="Times New Roman" w:cstheme="minorHAnsi"/>
                <w:color w:val="000000"/>
                <w:lang w:eastAsia="en-GB"/>
              </w:rPr>
            </w:pPr>
          </w:p>
        </w:tc>
        <w:tc>
          <w:tcPr>
            <w:tcW w:w="992" w:type="dxa"/>
            <w:tcBorders>
              <w:top w:val="nil"/>
              <w:left w:val="nil"/>
              <w:bottom w:val="single" w:sz="4" w:space="0" w:color="auto"/>
              <w:right w:val="nil"/>
            </w:tcBorders>
            <w:shd w:val="clear" w:color="auto" w:fill="auto"/>
            <w:noWrap/>
            <w:vAlign w:val="bottom"/>
            <w:hideMark/>
          </w:tcPr>
          <w:p w:rsidR="007301A9" w:rsidRPr="007B49D6" w:rsidRDefault="007301A9" w:rsidP="001946C7">
            <w:pPr>
              <w:spacing w:after="0" w:line="240" w:lineRule="auto"/>
              <w:ind w:left="-108"/>
              <w:rPr>
                <w:rFonts w:eastAsia="Times New Roman" w:cstheme="minorHAnsi"/>
                <w:b/>
                <w:bCs/>
                <w:color w:val="000000"/>
                <w:lang w:eastAsia="en-GB"/>
              </w:rPr>
            </w:pPr>
          </w:p>
        </w:tc>
        <w:tc>
          <w:tcPr>
            <w:tcW w:w="4536" w:type="dxa"/>
            <w:tcBorders>
              <w:top w:val="nil"/>
              <w:left w:val="nil"/>
              <w:bottom w:val="single" w:sz="4" w:space="0" w:color="auto"/>
              <w:right w:val="nil"/>
            </w:tcBorders>
            <w:shd w:val="clear" w:color="auto" w:fill="auto"/>
            <w:noWrap/>
            <w:vAlign w:val="bottom"/>
            <w:hideMark/>
          </w:tcPr>
          <w:p w:rsidR="007301A9" w:rsidRPr="007B49D6" w:rsidRDefault="007301A9" w:rsidP="001946C7">
            <w:pPr>
              <w:spacing w:after="0" w:line="240" w:lineRule="auto"/>
              <w:ind w:left="-108"/>
              <w:rPr>
                <w:rFonts w:eastAsia="Times New Roman" w:cstheme="minorHAnsi"/>
                <w:color w:val="000000"/>
                <w:lang w:eastAsia="en-GB"/>
              </w:rPr>
            </w:pPr>
          </w:p>
        </w:tc>
        <w:tc>
          <w:tcPr>
            <w:tcW w:w="1701" w:type="dxa"/>
            <w:tcBorders>
              <w:top w:val="nil"/>
              <w:left w:val="nil"/>
              <w:bottom w:val="single" w:sz="4" w:space="0" w:color="auto"/>
              <w:right w:val="nil"/>
            </w:tcBorders>
          </w:tcPr>
          <w:p w:rsidR="007301A9" w:rsidRPr="007B49D6" w:rsidRDefault="007301A9" w:rsidP="001946C7">
            <w:pPr>
              <w:spacing w:after="0" w:line="240" w:lineRule="auto"/>
              <w:ind w:left="-108"/>
              <w:rPr>
                <w:rFonts w:eastAsia="Times New Roman" w:cstheme="minorHAnsi"/>
                <w:color w:val="000000"/>
                <w:lang w:eastAsia="en-GB"/>
              </w:rPr>
            </w:pPr>
          </w:p>
        </w:tc>
        <w:tc>
          <w:tcPr>
            <w:tcW w:w="992" w:type="dxa"/>
            <w:tcBorders>
              <w:top w:val="nil"/>
              <w:left w:val="nil"/>
              <w:bottom w:val="single" w:sz="4" w:space="0" w:color="auto"/>
              <w:right w:val="nil"/>
            </w:tcBorders>
          </w:tcPr>
          <w:p w:rsidR="007301A9" w:rsidRPr="007B49D6" w:rsidRDefault="007301A9" w:rsidP="001946C7">
            <w:pPr>
              <w:spacing w:after="0" w:line="240" w:lineRule="auto"/>
              <w:ind w:left="-108"/>
              <w:rPr>
                <w:rFonts w:eastAsia="Times New Roman" w:cstheme="minorHAnsi"/>
                <w:color w:val="000000"/>
                <w:lang w:eastAsia="en-GB"/>
              </w:rPr>
            </w:pPr>
          </w:p>
        </w:tc>
      </w:tr>
      <w:tr w:rsidR="007301A9" w:rsidRPr="007B49D6" w:rsidTr="00937133">
        <w:tblPrEx>
          <w:tblCellMar>
            <w:top w:w="57" w:type="dxa"/>
            <w:left w:w="57" w:type="dxa"/>
            <w:bottom w:w="57" w:type="dxa"/>
            <w:right w:w="57" w:type="dxa"/>
          </w:tblCellMar>
        </w:tblPrEx>
        <w:trPr>
          <w:gridAfter w:val="1"/>
          <w:wAfter w:w="4679" w:type="dxa"/>
          <w:trHeight w:val="285"/>
        </w:trPr>
        <w:tc>
          <w:tcPr>
            <w:tcW w:w="1702" w:type="dxa"/>
            <w:gridSpan w:val="2"/>
            <w:tcBorders>
              <w:top w:val="single" w:sz="4" w:space="0" w:color="auto"/>
              <w:left w:val="single" w:sz="4" w:space="0" w:color="auto"/>
              <w:bottom w:val="single" w:sz="4" w:space="0" w:color="auto"/>
              <w:right w:val="single" w:sz="4" w:space="0" w:color="auto"/>
            </w:tcBorders>
            <w:shd w:val="clear" w:color="000000" w:fill="BFBFBF" w:themeFill="background1" w:themeFillShade="BF"/>
            <w:noWrap/>
            <w:tcMar>
              <w:top w:w="113" w:type="dxa"/>
              <w:left w:w="113" w:type="dxa"/>
              <w:bottom w:w="113" w:type="dxa"/>
              <w:right w:w="113" w:type="dxa"/>
            </w:tcMar>
            <w:vAlign w:val="bottom"/>
            <w:hideMark/>
          </w:tcPr>
          <w:p w:rsidR="007301A9" w:rsidRPr="007B49D6" w:rsidRDefault="007301A9" w:rsidP="006C15D0">
            <w:pPr>
              <w:spacing w:after="0" w:line="240" w:lineRule="auto"/>
              <w:ind w:left="-108"/>
              <w:jc w:val="center"/>
              <w:rPr>
                <w:rFonts w:eastAsia="Times New Roman" w:cstheme="minorHAnsi"/>
                <w:b/>
                <w:bCs/>
                <w:color w:val="000000"/>
                <w:lang w:eastAsia="en-GB"/>
              </w:rPr>
            </w:pPr>
            <w:r w:rsidRPr="007B49D6">
              <w:rPr>
                <w:rFonts w:eastAsia="Times New Roman" w:cstheme="minorHAnsi"/>
                <w:b/>
                <w:bCs/>
                <w:color w:val="000000"/>
                <w:lang w:eastAsia="en-GB"/>
              </w:rPr>
              <w:t>Date</w:t>
            </w:r>
          </w:p>
        </w:tc>
        <w:tc>
          <w:tcPr>
            <w:tcW w:w="992" w:type="dxa"/>
            <w:tcBorders>
              <w:top w:val="single" w:sz="4" w:space="0" w:color="auto"/>
              <w:left w:val="nil"/>
              <w:bottom w:val="single" w:sz="4" w:space="0" w:color="auto"/>
              <w:right w:val="single" w:sz="4" w:space="0" w:color="auto"/>
            </w:tcBorders>
            <w:shd w:val="clear" w:color="000000" w:fill="BFBFBF" w:themeFill="background1" w:themeFillShade="BF"/>
            <w:noWrap/>
            <w:tcMar>
              <w:top w:w="113" w:type="dxa"/>
              <w:left w:w="113" w:type="dxa"/>
              <w:bottom w:w="113" w:type="dxa"/>
              <w:right w:w="113" w:type="dxa"/>
            </w:tcMar>
            <w:vAlign w:val="bottom"/>
            <w:hideMark/>
          </w:tcPr>
          <w:p w:rsidR="007301A9" w:rsidRPr="007B49D6" w:rsidRDefault="007301A9" w:rsidP="006C15D0">
            <w:pPr>
              <w:spacing w:after="0" w:line="240" w:lineRule="auto"/>
              <w:ind w:left="-108"/>
              <w:jc w:val="center"/>
              <w:rPr>
                <w:rFonts w:eastAsia="Times New Roman" w:cstheme="minorHAnsi"/>
                <w:b/>
                <w:bCs/>
                <w:color w:val="000000"/>
                <w:lang w:eastAsia="en-GB"/>
              </w:rPr>
            </w:pPr>
            <w:r w:rsidRPr="007B49D6">
              <w:rPr>
                <w:rFonts w:eastAsia="Times New Roman" w:cstheme="minorHAnsi"/>
                <w:b/>
                <w:bCs/>
                <w:color w:val="000000"/>
                <w:lang w:eastAsia="en-GB"/>
              </w:rPr>
              <w:t>No</w:t>
            </w:r>
          </w:p>
        </w:tc>
        <w:tc>
          <w:tcPr>
            <w:tcW w:w="4536" w:type="dxa"/>
            <w:tcBorders>
              <w:top w:val="single" w:sz="4" w:space="0" w:color="auto"/>
              <w:left w:val="nil"/>
              <w:bottom w:val="single" w:sz="4" w:space="0" w:color="auto"/>
              <w:right w:val="single" w:sz="4" w:space="0" w:color="auto"/>
            </w:tcBorders>
            <w:shd w:val="clear" w:color="000000" w:fill="BFBFBF" w:themeFill="background1" w:themeFillShade="BF"/>
            <w:noWrap/>
            <w:tcMar>
              <w:top w:w="113" w:type="dxa"/>
              <w:left w:w="113" w:type="dxa"/>
              <w:bottom w:w="113" w:type="dxa"/>
              <w:right w:w="113" w:type="dxa"/>
            </w:tcMar>
            <w:vAlign w:val="bottom"/>
            <w:hideMark/>
          </w:tcPr>
          <w:p w:rsidR="007301A9" w:rsidRPr="007B49D6" w:rsidRDefault="007301A9" w:rsidP="006C15D0">
            <w:pPr>
              <w:spacing w:after="0" w:line="240" w:lineRule="auto"/>
              <w:ind w:left="-108"/>
              <w:jc w:val="center"/>
              <w:rPr>
                <w:rFonts w:eastAsia="Times New Roman" w:cstheme="minorHAnsi"/>
                <w:b/>
                <w:bCs/>
                <w:color w:val="000000"/>
                <w:lang w:eastAsia="en-GB"/>
              </w:rPr>
            </w:pPr>
            <w:r w:rsidRPr="007B49D6">
              <w:rPr>
                <w:rFonts w:eastAsia="Times New Roman" w:cstheme="minorHAnsi"/>
                <w:b/>
                <w:bCs/>
                <w:color w:val="000000"/>
                <w:lang w:eastAsia="en-GB"/>
              </w:rPr>
              <w:t>Activity</w:t>
            </w:r>
          </w:p>
        </w:tc>
        <w:tc>
          <w:tcPr>
            <w:tcW w:w="1701" w:type="dxa"/>
            <w:tcBorders>
              <w:top w:val="single" w:sz="4" w:space="0" w:color="auto"/>
              <w:left w:val="nil"/>
              <w:bottom w:val="single" w:sz="4" w:space="0" w:color="auto"/>
              <w:right w:val="single" w:sz="4" w:space="0" w:color="auto"/>
            </w:tcBorders>
            <w:shd w:val="clear" w:color="000000" w:fill="BFBFBF" w:themeFill="background1" w:themeFillShade="BF"/>
            <w:tcMar>
              <w:top w:w="113" w:type="dxa"/>
              <w:left w:w="113" w:type="dxa"/>
              <w:bottom w:w="113" w:type="dxa"/>
              <w:right w:w="113" w:type="dxa"/>
            </w:tcMar>
          </w:tcPr>
          <w:p w:rsidR="007301A9" w:rsidRPr="007B49D6" w:rsidRDefault="007301A9" w:rsidP="007301A9">
            <w:pPr>
              <w:spacing w:after="0" w:line="240" w:lineRule="auto"/>
              <w:ind w:left="-108"/>
              <w:jc w:val="center"/>
              <w:rPr>
                <w:rFonts w:eastAsia="Times New Roman" w:cstheme="minorHAnsi"/>
                <w:b/>
                <w:bCs/>
                <w:color w:val="000000"/>
                <w:lang w:eastAsia="en-GB"/>
              </w:rPr>
            </w:pPr>
            <w:r>
              <w:rPr>
                <w:rFonts w:eastAsia="Times New Roman" w:cstheme="minorHAnsi"/>
                <w:b/>
                <w:bCs/>
                <w:color w:val="000000"/>
                <w:lang w:eastAsia="en-GB"/>
              </w:rPr>
              <w:t>Status</w:t>
            </w:r>
          </w:p>
        </w:tc>
        <w:tc>
          <w:tcPr>
            <w:tcW w:w="992" w:type="dxa"/>
            <w:tcBorders>
              <w:top w:val="single" w:sz="4" w:space="0" w:color="auto"/>
              <w:left w:val="nil"/>
              <w:bottom w:val="single" w:sz="4" w:space="0" w:color="auto"/>
              <w:right w:val="single" w:sz="4" w:space="0" w:color="auto"/>
            </w:tcBorders>
            <w:shd w:val="clear" w:color="000000" w:fill="BFBFBF" w:themeFill="background1" w:themeFillShade="BF"/>
          </w:tcPr>
          <w:p w:rsidR="007301A9" w:rsidRDefault="007301A9" w:rsidP="007301A9">
            <w:pPr>
              <w:spacing w:after="0" w:line="240" w:lineRule="auto"/>
              <w:ind w:left="-108"/>
              <w:jc w:val="center"/>
              <w:rPr>
                <w:rFonts w:eastAsia="Times New Roman" w:cstheme="minorHAnsi"/>
                <w:b/>
                <w:bCs/>
                <w:color w:val="000000"/>
                <w:lang w:eastAsia="en-GB"/>
              </w:rPr>
            </w:pPr>
            <w:r>
              <w:rPr>
                <w:rFonts w:eastAsia="Times New Roman" w:cstheme="minorHAnsi"/>
                <w:b/>
                <w:bCs/>
                <w:color w:val="000000"/>
                <w:lang w:eastAsia="en-GB"/>
              </w:rPr>
              <w:t>DONE?</w:t>
            </w:r>
          </w:p>
        </w:tc>
      </w:tr>
      <w:tr w:rsidR="007301A9"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7301A9" w:rsidRDefault="007301A9" w:rsidP="00684870">
            <w:pPr>
              <w:spacing w:after="0" w:line="240" w:lineRule="auto"/>
              <w:ind w:left="57" w:right="57"/>
              <w:rPr>
                <w:rFonts w:eastAsia="Times New Roman" w:cstheme="minorHAnsi"/>
                <w:b/>
                <w:sz w:val="20"/>
                <w:szCs w:val="20"/>
                <w:lang w:eastAsia="en-GB"/>
              </w:rPr>
            </w:pPr>
            <w:r w:rsidRPr="00FB135B">
              <w:rPr>
                <w:rFonts w:eastAsia="Times New Roman" w:cstheme="minorHAnsi"/>
                <w:b/>
                <w:sz w:val="20"/>
                <w:szCs w:val="20"/>
                <w:lang w:eastAsia="en-GB"/>
              </w:rPr>
              <w:t>MONTH 1</w:t>
            </w:r>
          </w:p>
          <w:p w:rsidR="00790ED1" w:rsidRPr="00FB135B" w:rsidRDefault="00790ED1" w:rsidP="00684870">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October 2018</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7301A9" w:rsidRPr="008F1CF9" w:rsidRDefault="007301A9" w:rsidP="00684870">
            <w:pPr>
              <w:spacing w:after="0" w:line="240" w:lineRule="auto"/>
              <w:ind w:left="57" w:right="57"/>
              <w:rPr>
                <w:rFonts w:eastAsia="Times New Roman" w:cstheme="minorHAnsi"/>
                <w:b/>
                <w:bCs/>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000099"/>
            <w:noWrap/>
            <w:tcMar>
              <w:top w:w="113" w:type="dxa"/>
              <w:left w:w="113" w:type="dxa"/>
              <w:bottom w:w="113" w:type="dxa"/>
              <w:right w:w="113" w:type="dxa"/>
            </w:tcMar>
          </w:tcPr>
          <w:p w:rsidR="007301A9" w:rsidRPr="00CD02E8" w:rsidRDefault="007301A9" w:rsidP="00684870">
            <w:pPr>
              <w:spacing w:after="0" w:line="240" w:lineRule="auto"/>
              <w:ind w:left="57" w:right="57"/>
              <w:rPr>
                <w:rFonts w:eastAsia="Times New Roman" w:cstheme="minorHAnsi"/>
                <w:b/>
                <w:sz w:val="28"/>
                <w:szCs w:val="28"/>
                <w:lang w:eastAsia="en-GB"/>
              </w:rPr>
            </w:pPr>
            <w:r>
              <w:rPr>
                <w:rFonts w:eastAsia="Times New Roman" w:cstheme="minorHAnsi"/>
                <w:b/>
                <w:sz w:val="28"/>
                <w:szCs w:val="28"/>
                <w:lang w:eastAsia="en-GB"/>
              </w:rPr>
              <w:t>2018</w:t>
            </w: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7301A9" w:rsidRPr="00637D1B" w:rsidRDefault="007301A9" w:rsidP="00684870">
            <w:pPr>
              <w:spacing w:after="0" w:line="240" w:lineRule="auto"/>
              <w:ind w:left="57" w:right="57"/>
              <w:rPr>
                <w:rFonts w:eastAsia="Times New Roman" w:cstheme="minorHAnsi"/>
                <w:b/>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7301A9" w:rsidRPr="00637D1B" w:rsidRDefault="007301A9" w:rsidP="00684870">
            <w:pPr>
              <w:spacing w:after="0" w:line="240" w:lineRule="auto"/>
              <w:ind w:left="57" w:right="57"/>
              <w:rPr>
                <w:rFonts w:eastAsia="Times New Roman" w:cstheme="minorHAnsi"/>
                <w:b/>
                <w:sz w:val="20"/>
                <w:szCs w:val="20"/>
                <w:lang w:eastAsia="en-GB"/>
              </w:rPr>
            </w:pPr>
          </w:p>
        </w:tc>
      </w:tr>
      <w:tr w:rsidR="007301A9" w:rsidRPr="008F1CF9" w:rsidTr="00937133">
        <w:tblPrEx>
          <w:tblCellMar>
            <w:top w:w="57" w:type="dxa"/>
            <w:left w:w="57" w:type="dxa"/>
            <w:bottom w:w="57" w:type="dxa"/>
            <w:right w:w="57" w:type="dxa"/>
          </w:tblCellMar>
        </w:tblPrEx>
        <w:trPr>
          <w:gridAfter w:val="1"/>
          <w:wAfter w:w="4679" w:type="dxa"/>
          <w:trHeight w:val="282"/>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7301A9" w:rsidRPr="008F1CF9" w:rsidRDefault="007301A9" w:rsidP="00684870">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October 2018</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7301A9" w:rsidRPr="008F1CF9" w:rsidRDefault="008D5CE3" w:rsidP="00684870">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7301A9" w:rsidRDefault="007301A9" w:rsidP="00684870">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Partner agreements signed</w:t>
            </w:r>
          </w:p>
          <w:p w:rsidR="007301A9" w:rsidRPr="008F1CF9" w:rsidRDefault="00C16A7B" w:rsidP="00684870">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 xml:space="preserve">Formation of the project leading </w:t>
            </w:r>
            <w:proofErr w:type="gramStart"/>
            <w:r>
              <w:rPr>
                <w:rFonts w:eastAsia="Times New Roman" w:cstheme="minorHAnsi"/>
                <w:sz w:val="20"/>
                <w:szCs w:val="20"/>
                <w:lang w:eastAsia="en-GB"/>
              </w:rPr>
              <w:t>team</w:t>
            </w:r>
            <w:r w:rsidR="0055267C">
              <w:rPr>
                <w:rFonts w:eastAsia="Times New Roman" w:cstheme="minorHAnsi"/>
                <w:sz w:val="20"/>
                <w:szCs w:val="20"/>
                <w:lang w:eastAsia="en-GB"/>
              </w:rPr>
              <w:t>(</w:t>
            </w:r>
            <w:proofErr w:type="gramEnd"/>
            <w:r w:rsidR="0055267C">
              <w:rPr>
                <w:rFonts w:eastAsia="Times New Roman" w:cstheme="minorHAnsi"/>
                <w:sz w:val="20"/>
                <w:szCs w:val="20"/>
                <w:lang w:eastAsia="en-GB"/>
              </w:rPr>
              <w:t>Steering Committee)</w:t>
            </w:r>
            <w:r>
              <w:rPr>
                <w:rFonts w:eastAsia="Times New Roman" w:cstheme="minorHAnsi"/>
                <w:sz w:val="20"/>
                <w:szCs w:val="20"/>
                <w:lang w:eastAsia="en-GB"/>
              </w:rPr>
              <w:t xml:space="preserve"> between the coordinator and the 3 IO leaders.</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7301A9" w:rsidRPr="00637D1B" w:rsidRDefault="007301A9" w:rsidP="00684870">
            <w:pPr>
              <w:spacing w:after="0" w:line="240" w:lineRule="auto"/>
              <w:ind w:left="57" w:right="57"/>
              <w:rPr>
                <w:rFonts w:eastAsia="Times New Roman" w:cstheme="minorHAnsi"/>
                <w:b/>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7301A9" w:rsidRPr="00637D1B" w:rsidRDefault="00C7682E" w:rsidP="00684870">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done</w:t>
            </w:r>
          </w:p>
        </w:tc>
      </w:tr>
      <w:tr w:rsidR="007301A9" w:rsidRPr="008F1CF9" w:rsidTr="00937133">
        <w:tblPrEx>
          <w:tblCellMar>
            <w:top w:w="57" w:type="dxa"/>
            <w:left w:w="57" w:type="dxa"/>
            <w:bottom w:w="57" w:type="dxa"/>
            <w:right w:w="57" w:type="dxa"/>
          </w:tblCellMar>
        </w:tblPrEx>
        <w:trPr>
          <w:gridAfter w:val="1"/>
          <w:wAfter w:w="4679" w:type="dxa"/>
          <w:trHeight w:val="282"/>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7301A9" w:rsidRPr="008F1CF9" w:rsidRDefault="007301A9"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October 2018</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7301A9" w:rsidRPr="008F1CF9" w:rsidRDefault="008D5CE3" w:rsidP="007301A9">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7301A9" w:rsidRPr="008F1CF9" w:rsidRDefault="007301A9"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First instalment payment to partners is made</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7301A9" w:rsidRPr="00637D1B" w:rsidRDefault="007301A9" w:rsidP="007301A9">
            <w:pPr>
              <w:spacing w:after="0" w:line="240" w:lineRule="auto"/>
              <w:ind w:left="57" w:right="57"/>
              <w:rPr>
                <w:rFonts w:eastAsia="Times New Roman" w:cstheme="minorHAnsi"/>
                <w:b/>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7301A9" w:rsidRPr="00637D1B" w:rsidRDefault="00C7682E"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done</w:t>
            </w:r>
          </w:p>
        </w:tc>
      </w:tr>
      <w:tr w:rsidR="00790ED1" w:rsidRPr="008F1CF9" w:rsidTr="00937133">
        <w:tblPrEx>
          <w:tblCellMar>
            <w:top w:w="57" w:type="dxa"/>
            <w:left w:w="57" w:type="dxa"/>
            <w:bottom w:w="57" w:type="dxa"/>
            <w:right w:w="57" w:type="dxa"/>
          </w:tblCellMar>
        </w:tblPrEx>
        <w:trPr>
          <w:gridAfter w:val="1"/>
          <w:wAfter w:w="4679" w:type="dxa"/>
          <w:trHeight w:val="282"/>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790ED1" w:rsidRDefault="00790ED1" w:rsidP="007301A9">
            <w:pPr>
              <w:spacing w:after="0" w:line="240" w:lineRule="auto"/>
              <w:ind w:left="57" w:right="57"/>
              <w:rPr>
                <w:rFonts w:eastAsia="Times New Roman" w:cstheme="minorHAnsi"/>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790ED1" w:rsidRDefault="00790ED1" w:rsidP="007301A9">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790ED1" w:rsidRDefault="00790ED1"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 xml:space="preserve">Project Quality Assurance </w:t>
            </w:r>
            <w:r w:rsidR="003864D0">
              <w:rPr>
                <w:rFonts w:eastAsia="Times New Roman" w:cstheme="minorHAnsi"/>
                <w:sz w:val="20"/>
                <w:szCs w:val="20"/>
                <w:lang w:eastAsia="en-GB"/>
              </w:rPr>
              <w:t>Chair</w:t>
            </w:r>
            <w:r>
              <w:rPr>
                <w:rFonts w:eastAsia="Times New Roman" w:cstheme="minorHAnsi"/>
                <w:sz w:val="20"/>
                <w:szCs w:val="20"/>
                <w:lang w:eastAsia="en-GB"/>
              </w:rPr>
              <w:t xml:space="preserve"> – Andreas </w:t>
            </w:r>
            <w:proofErr w:type="spellStart"/>
            <w:r>
              <w:rPr>
                <w:rFonts w:eastAsia="Times New Roman" w:cstheme="minorHAnsi"/>
                <w:sz w:val="20"/>
                <w:szCs w:val="20"/>
                <w:lang w:eastAsia="en-GB"/>
              </w:rPr>
              <w:t>Skotinos</w:t>
            </w:r>
            <w:proofErr w:type="spellEnd"/>
            <w:r>
              <w:rPr>
                <w:rFonts w:eastAsia="Times New Roman" w:cstheme="minorHAnsi"/>
                <w:sz w:val="20"/>
                <w:szCs w:val="20"/>
                <w:lang w:eastAsia="en-GB"/>
              </w:rPr>
              <w:t xml:space="preserve"> </w:t>
            </w:r>
          </w:p>
          <w:p w:rsidR="003864D0" w:rsidRDefault="003864D0"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Quality Assurance Committee: 1 representative from each partner</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790ED1" w:rsidRDefault="007F7AC6"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Formed</w:t>
            </w:r>
          </w:p>
          <w:p w:rsidR="007F7AC6" w:rsidRPr="00637D1B" w:rsidRDefault="007F7AC6"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In PM1</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790ED1" w:rsidRPr="00637D1B" w:rsidRDefault="007F7AC6"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done</w:t>
            </w:r>
          </w:p>
        </w:tc>
      </w:tr>
      <w:tr w:rsidR="007301A9" w:rsidRPr="008F1CF9" w:rsidTr="00937133">
        <w:tblPrEx>
          <w:tblCellMar>
            <w:top w:w="57" w:type="dxa"/>
            <w:left w:w="57" w:type="dxa"/>
            <w:bottom w:w="57" w:type="dxa"/>
            <w:right w:w="57" w:type="dxa"/>
          </w:tblCellMar>
        </w:tblPrEx>
        <w:trPr>
          <w:gridAfter w:val="1"/>
          <w:wAfter w:w="4679" w:type="dxa"/>
          <w:trHeight w:val="694"/>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7301A9" w:rsidRDefault="007301A9"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October 2018</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7301A9" w:rsidRPr="008F1CF9" w:rsidRDefault="008D5CE3" w:rsidP="007301A9">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O1</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7301A9" w:rsidRDefault="007301A9"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Output 1 work begins</w:t>
            </w:r>
          </w:p>
          <w:p w:rsidR="00500E5D" w:rsidRDefault="00500E5D"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 xml:space="preserve">O1: </w:t>
            </w:r>
            <w:r w:rsidRPr="00500E5D">
              <w:rPr>
                <w:rFonts w:eastAsia="Times New Roman" w:cstheme="minorHAnsi"/>
                <w:sz w:val="20"/>
                <w:szCs w:val="20"/>
                <w:lang w:eastAsia="en-GB"/>
              </w:rPr>
              <w:t>Guidelines for Skills and Competences for Adaptive Education Cloud Leaders</w:t>
            </w:r>
          </w:p>
          <w:p w:rsidR="00500E5D" w:rsidRPr="00500E5D" w:rsidRDefault="00500E5D" w:rsidP="00500E5D">
            <w:pPr>
              <w:spacing w:after="0" w:line="240" w:lineRule="auto"/>
              <w:rPr>
                <w:rFonts w:ascii="Calibri" w:hAnsi="Calibri" w:cs="Calibri"/>
                <w:color w:val="000000"/>
              </w:rPr>
            </w:pPr>
            <w:r>
              <w:rPr>
                <w:rFonts w:ascii="Calibri" w:hAnsi="Calibri" w:cs="Calibri"/>
                <w:color w:val="000000"/>
              </w:rPr>
              <w:t>O1/A1: Preparation - Clarifications and Definitions</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7301A9" w:rsidRPr="00637D1B" w:rsidRDefault="0044613C"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On going</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7301A9" w:rsidRPr="00637D1B" w:rsidRDefault="007F7AC6"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done</w:t>
            </w:r>
          </w:p>
        </w:tc>
      </w:tr>
      <w:tr w:rsidR="008D5CE3" w:rsidRPr="008F1CF9" w:rsidTr="00937133">
        <w:tblPrEx>
          <w:tblCellMar>
            <w:top w:w="57" w:type="dxa"/>
            <w:left w:w="57" w:type="dxa"/>
            <w:bottom w:w="57" w:type="dxa"/>
            <w:right w:w="57" w:type="dxa"/>
          </w:tblCellMar>
        </w:tblPrEx>
        <w:trPr>
          <w:gridAfter w:val="1"/>
          <w:wAfter w:w="4679" w:type="dxa"/>
          <w:trHeight w:val="282"/>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8D5CE3" w:rsidRDefault="008D5CE3"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October 2018</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8D5CE3" w:rsidRDefault="008D5CE3" w:rsidP="007301A9">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8D5CE3" w:rsidRDefault="008D5CE3"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 xml:space="preserve">Website </w:t>
            </w:r>
            <w:hyperlink r:id="rId11" w:history="1">
              <w:r w:rsidRPr="0089141C">
                <w:rPr>
                  <w:rStyle w:val="Hyperlink"/>
                  <w:rFonts w:eastAsia="Times New Roman" w:cstheme="minorHAnsi"/>
                  <w:sz w:val="20"/>
                  <w:szCs w:val="20"/>
                  <w:lang w:eastAsia="en-GB"/>
                </w:rPr>
                <w:t>www.L-cloud.eu</w:t>
              </w:r>
            </w:hyperlink>
            <w:r>
              <w:rPr>
                <w:rFonts w:eastAsia="Times New Roman" w:cstheme="minorHAnsi"/>
                <w:sz w:val="20"/>
                <w:szCs w:val="20"/>
                <w:lang w:eastAsia="en-GB"/>
              </w:rPr>
              <w:t xml:space="preserve"> published</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8D5CE3" w:rsidRPr="00637D1B" w:rsidRDefault="008D5CE3" w:rsidP="007301A9">
            <w:pPr>
              <w:spacing w:after="0" w:line="240" w:lineRule="auto"/>
              <w:ind w:left="57" w:right="57"/>
              <w:rPr>
                <w:rFonts w:eastAsia="Times New Roman" w:cstheme="minorHAnsi"/>
                <w:b/>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8D5CE3" w:rsidRPr="00637D1B" w:rsidRDefault="00C7682E"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done</w:t>
            </w:r>
          </w:p>
        </w:tc>
      </w:tr>
      <w:tr w:rsidR="008D5CE3" w:rsidRPr="008F1CF9" w:rsidTr="00937133">
        <w:tblPrEx>
          <w:tblCellMar>
            <w:top w:w="57" w:type="dxa"/>
            <w:left w:w="57" w:type="dxa"/>
            <w:bottom w:w="57" w:type="dxa"/>
            <w:right w:w="57" w:type="dxa"/>
          </w:tblCellMar>
        </w:tblPrEx>
        <w:trPr>
          <w:gridAfter w:val="1"/>
          <w:wAfter w:w="4679" w:type="dxa"/>
          <w:trHeight w:val="282"/>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8D5CE3" w:rsidRDefault="008D5CE3"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October 2018</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8D5CE3" w:rsidRDefault="008D5CE3" w:rsidP="007301A9">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8D5CE3" w:rsidRDefault="008D5CE3"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 xml:space="preserve">First Press Release in English. Partners translate into national languages and they publish. Send copies of published Press Release to the coordinator and </w:t>
            </w:r>
            <w:proofErr w:type="spellStart"/>
            <w:r>
              <w:rPr>
                <w:rFonts w:eastAsia="Times New Roman" w:cstheme="minorHAnsi"/>
                <w:sz w:val="20"/>
                <w:szCs w:val="20"/>
                <w:lang w:eastAsia="en-GB"/>
              </w:rPr>
              <w:t>url</w:t>
            </w:r>
            <w:proofErr w:type="spellEnd"/>
            <w:r>
              <w:rPr>
                <w:rFonts w:eastAsia="Times New Roman" w:cstheme="minorHAnsi"/>
                <w:sz w:val="20"/>
                <w:szCs w:val="20"/>
                <w:lang w:eastAsia="en-GB"/>
              </w:rPr>
              <w:t xml:space="preserve"> links to published locations.</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8D5CE3" w:rsidRDefault="00C7682E"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 xml:space="preserve">EN </w:t>
            </w:r>
          </w:p>
          <w:p w:rsidR="00C7682E" w:rsidRDefault="00C7682E"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GR</w:t>
            </w:r>
          </w:p>
          <w:p w:rsidR="00ED3E64" w:rsidRDefault="00ED3E64"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RO</w:t>
            </w:r>
          </w:p>
          <w:p w:rsidR="00D90EAE" w:rsidRDefault="000E6B3C" w:rsidP="007301A9">
            <w:pPr>
              <w:spacing w:after="0" w:line="240" w:lineRule="auto"/>
              <w:ind w:left="57" w:right="57"/>
              <w:rPr>
                <w:rFonts w:eastAsia="Times New Roman" w:cstheme="minorHAnsi"/>
                <w:b/>
                <w:sz w:val="20"/>
                <w:szCs w:val="20"/>
                <w:lang w:eastAsia="en-GB"/>
              </w:rPr>
            </w:pPr>
            <w:proofErr w:type="spellStart"/>
            <w:r>
              <w:rPr>
                <w:rFonts w:eastAsia="Times New Roman" w:cstheme="minorHAnsi"/>
                <w:b/>
                <w:sz w:val="20"/>
                <w:szCs w:val="20"/>
                <w:lang w:eastAsia="en-GB"/>
              </w:rPr>
              <w:t>Pending</w:t>
            </w:r>
            <w:bookmarkStart w:id="0" w:name="_GoBack"/>
            <w:bookmarkEnd w:id="0"/>
            <w:r w:rsidR="00D90EAE">
              <w:rPr>
                <w:rFonts w:eastAsia="Times New Roman" w:cstheme="minorHAnsi"/>
                <w:b/>
                <w:sz w:val="20"/>
                <w:szCs w:val="20"/>
                <w:lang w:eastAsia="en-GB"/>
              </w:rPr>
              <w:t>FR</w:t>
            </w:r>
            <w:proofErr w:type="spellEnd"/>
          </w:p>
          <w:p w:rsidR="00D90EAE" w:rsidRDefault="00D90EAE" w:rsidP="007301A9">
            <w:pPr>
              <w:spacing w:after="0" w:line="240" w:lineRule="auto"/>
              <w:ind w:left="57" w:right="57"/>
              <w:rPr>
                <w:rFonts w:eastAsia="Times New Roman" w:cstheme="minorHAnsi"/>
                <w:b/>
                <w:sz w:val="20"/>
                <w:szCs w:val="20"/>
                <w:lang w:eastAsia="en-GB"/>
              </w:rPr>
            </w:pPr>
            <w:proofErr w:type="spellStart"/>
            <w:r>
              <w:rPr>
                <w:rFonts w:eastAsia="Times New Roman" w:cstheme="minorHAnsi"/>
                <w:b/>
                <w:sz w:val="20"/>
                <w:szCs w:val="20"/>
                <w:lang w:eastAsia="en-GB"/>
              </w:rPr>
              <w:t>PendingIT</w:t>
            </w:r>
            <w:proofErr w:type="spellEnd"/>
          </w:p>
          <w:p w:rsidR="00D90EAE" w:rsidRDefault="00D90EAE" w:rsidP="007301A9">
            <w:pPr>
              <w:spacing w:after="0" w:line="240" w:lineRule="auto"/>
              <w:ind w:left="57" w:right="57"/>
              <w:rPr>
                <w:rFonts w:eastAsia="Times New Roman" w:cstheme="minorHAnsi"/>
                <w:b/>
                <w:sz w:val="20"/>
                <w:szCs w:val="20"/>
                <w:lang w:eastAsia="en-GB"/>
              </w:rPr>
            </w:pPr>
            <w:proofErr w:type="spellStart"/>
            <w:r>
              <w:rPr>
                <w:rFonts w:eastAsia="Times New Roman" w:cstheme="minorHAnsi"/>
                <w:b/>
                <w:sz w:val="20"/>
                <w:szCs w:val="20"/>
                <w:lang w:eastAsia="en-GB"/>
              </w:rPr>
              <w:t>PendingES</w:t>
            </w:r>
            <w:proofErr w:type="spellEnd"/>
          </w:p>
          <w:p w:rsidR="00D90EAE" w:rsidRPr="00637D1B" w:rsidRDefault="00D90EAE" w:rsidP="007301A9">
            <w:pPr>
              <w:spacing w:after="0" w:line="240" w:lineRule="auto"/>
              <w:ind w:left="57" w:right="57"/>
              <w:rPr>
                <w:rFonts w:eastAsia="Times New Roman" w:cstheme="minorHAnsi"/>
                <w:b/>
                <w:sz w:val="20"/>
                <w:szCs w:val="20"/>
                <w:lang w:eastAsia="en-GB"/>
              </w:rPr>
            </w:pPr>
            <w:proofErr w:type="spellStart"/>
            <w:r>
              <w:rPr>
                <w:rFonts w:eastAsia="Times New Roman" w:cstheme="minorHAnsi"/>
                <w:b/>
                <w:sz w:val="20"/>
                <w:szCs w:val="20"/>
                <w:lang w:eastAsia="en-GB"/>
              </w:rPr>
              <w:t>PendingNL</w:t>
            </w:r>
            <w:proofErr w:type="spellEnd"/>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8D5CE3" w:rsidRPr="00637D1B" w:rsidRDefault="008D5CE3" w:rsidP="007301A9">
            <w:pPr>
              <w:spacing w:after="0" w:line="240" w:lineRule="auto"/>
              <w:ind w:left="57" w:right="57"/>
              <w:rPr>
                <w:rFonts w:eastAsia="Times New Roman" w:cstheme="minorHAnsi"/>
                <w:b/>
                <w:sz w:val="20"/>
                <w:szCs w:val="20"/>
                <w:lang w:eastAsia="en-GB"/>
              </w:rPr>
            </w:pPr>
          </w:p>
        </w:tc>
      </w:tr>
      <w:tr w:rsidR="007301A9"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7301A9" w:rsidRDefault="007301A9" w:rsidP="007301A9">
            <w:pPr>
              <w:spacing w:after="0" w:line="240" w:lineRule="auto"/>
              <w:ind w:left="57" w:right="57"/>
              <w:rPr>
                <w:rFonts w:eastAsia="Times New Roman" w:cstheme="minorHAnsi"/>
                <w:b/>
                <w:sz w:val="20"/>
                <w:szCs w:val="20"/>
                <w:lang w:eastAsia="en-GB"/>
              </w:rPr>
            </w:pPr>
            <w:r w:rsidRPr="00FB135B">
              <w:rPr>
                <w:rFonts w:eastAsia="Times New Roman" w:cstheme="minorHAnsi"/>
                <w:b/>
                <w:sz w:val="20"/>
                <w:szCs w:val="20"/>
                <w:lang w:eastAsia="en-GB"/>
              </w:rPr>
              <w:t>MONTH 2</w:t>
            </w:r>
          </w:p>
          <w:p w:rsidR="00790ED1" w:rsidRPr="00FB135B" w:rsidRDefault="00790ED1"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November 2018</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7301A9" w:rsidRPr="008F1CF9" w:rsidRDefault="007301A9" w:rsidP="007301A9">
            <w:pPr>
              <w:spacing w:after="0" w:line="240" w:lineRule="auto"/>
              <w:ind w:left="57" w:right="57"/>
              <w:rPr>
                <w:rFonts w:eastAsia="Times New Roman" w:cstheme="minorHAnsi"/>
                <w:b/>
                <w:bCs/>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7301A9" w:rsidRDefault="007301A9" w:rsidP="007301A9">
            <w:pPr>
              <w:spacing w:after="0" w:line="240" w:lineRule="auto"/>
              <w:ind w:left="57" w:right="57"/>
              <w:rPr>
                <w:rFonts w:eastAsia="Times New Roman" w:cstheme="minorHAnsi"/>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7301A9" w:rsidRDefault="007301A9" w:rsidP="007301A9">
            <w:pPr>
              <w:spacing w:after="0" w:line="240" w:lineRule="auto"/>
              <w:ind w:left="57" w:right="57"/>
              <w:rPr>
                <w:rFonts w:eastAsia="Times New Roman" w:cstheme="minorHAnsi"/>
                <w:b/>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7301A9" w:rsidRDefault="007301A9" w:rsidP="007301A9">
            <w:pPr>
              <w:spacing w:after="0" w:line="240" w:lineRule="auto"/>
              <w:ind w:left="57" w:right="57"/>
              <w:rPr>
                <w:rFonts w:eastAsia="Times New Roman" w:cstheme="minorHAnsi"/>
                <w:b/>
                <w:sz w:val="20"/>
                <w:szCs w:val="20"/>
                <w:lang w:eastAsia="en-GB"/>
              </w:rPr>
            </w:pPr>
          </w:p>
        </w:tc>
      </w:tr>
      <w:tr w:rsidR="007301A9" w:rsidRPr="008F1CF9" w:rsidTr="00937133">
        <w:tblPrEx>
          <w:tblCellMar>
            <w:top w:w="57" w:type="dxa"/>
            <w:left w:w="57" w:type="dxa"/>
            <w:bottom w:w="57" w:type="dxa"/>
            <w:right w:w="57" w:type="dxa"/>
          </w:tblCellMar>
        </w:tblPrEx>
        <w:trPr>
          <w:gridAfter w:val="1"/>
          <w:wAfter w:w="4679" w:type="dxa"/>
          <w:trHeight w:val="284"/>
        </w:trPr>
        <w:tc>
          <w:tcPr>
            <w:tcW w:w="1702" w:type="dxa"/>
            <w:gridSpan w:val="2"/>
            <w:tcBorders>
              <w:top w:val="single" w:sz="4" w:space="0" w:color="auto"/>
              <w:left w:val="single" w:sz="4" w:space="0" w:color="auto"/>
              <w:bottom w:val="single" w:sz="4" w:space="0" w:color="auto"/>
              <w:right w:val="single" w:sz="4" w:space="0" w:color="auto"/>
            </w:tcBorders>
            <w:shd w:val="clear" w:color="auto" w:fill="FFFF00"/>
            <w:noWrap/>
            <w:tcMar>
              <w:top w:w="113" w:type="dxa"/>
              <w:left w:w="113" w:type="dxa"/>
              <w:bottom w:w="113" w:type="dxa"/>
              <w:right w:w="113" w:type="dxa"/>
            </w:tcMar>
          </w:tcPr>
          <w:p w:rsidR="007301A9" w:rsidRPr="008F1CF9" w:rsidRDefault="00790ED1"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21-22 November</w:t>
            </w:r>
          </w:p>
        </w:tc>
        <w:tc>
          <w:tcPr>
            <w:tcW w:w="992" w:type="dxa"/>
            <w:tcBorders>
              <w:top w:val="single" w:sz="4" w:space="0" w:color="auto"/>
              <w:left w:val="nil"/>
              <w:bottom w:val="single" w:sz="4" w:space="0" w:color="auto"/>
              <w:right w:val="single" w:sz="4" w:space="0" w:color="auto"/>
            </w:tcBorders>
            <w:shd w:val="clear" w:color="auto" w:fill="FFFF00"/>
            <w:noWrap/>
            <w:tcMar>
              <w:top w:w="113" w:type="dxa"/>
              <w:left w:w="113" w:type="dxa"/>
              <w:bottom w:w="113" w:type="dxa"/>
              <w:right w:w="113" w:type="dxa"/>
            </w:tcMar>
          </w:tcPr>
          <w:p w:rsidR="007301A9" w:rsidRPr="008F1CF9" w:rsidRDefault="007301A9" w:rsidP="007301A9">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M1</w:t>
            </w:r>
          </w:p>
        </w:tc>
        <w:tc>
          <w:tcPr>
            <w:tcW w:w="4536" w:type="dxa"/>
            <w:tcBorders>
              <w:top w:val="single" w:sz="4" w:space="0" w:color="auto"/>
              <w:left w:val="nil"/>
              <w:bottom w:val="single" w:sz="4" w:space="0" w:color="auto"/>
              <w:right w:val="single" w:sz="4" w:space="0" w:color="auto"/>
            </w:tcBorders>
            <w:shd w:val="clear" w:color="auto" w:fill="FFFF00"/>
            <w:noWrap/>
            <w:tcMar>
              <w:top w:w="113" w:type="dxa"/>
              <w:left w:w="113" w:type="dxa"/>
              <w:bottom w:w="113" w:type="dxa"/>
              <w:right w:w="113" w:type="dxa"/>
            </w:tcMar>
          </w:tcPr>
          <w:p w:rsidR="007301A9" w:rsidRDefault="007301A9"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Meeting 1, Nicosia , Cyprus</w:t>
            </w:r>
          </w:p>
          <w:p w:rsidR="00AD65D3" w:rsidRPr="008F1CF9" w:rsidRDefault="00AD65D3"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lastRenderedPageBreak/>
              <w:t xml:space="preserve">Location: 36 </w:t>
            </w:r>
            <w:proofErr w:type="spellStart"/>
            <w:r>
              <w:rPr>
                <w:rFonts w:eastAsia="Times New Roman" w:cstheme="minorHAnsi"/>
                <w:sz w:val="20"/>
                <w:szCs w:val="20"/>
                <w:lang w:eastAsia="en-GB"/>
              </w:rPr>
              <w:t>Stasinou</w:t>
            </w:r>
            <w:proofErr w:type="spellEnd"/>
            <w:r>
              <w:rPr>
                <w:rFonts w:eastAsia="Times New Roman" w:cstheme="minorHAnsi"/>
                <w:sz w:val="20"/>
                <w:szCs w:val="20"/>
                <w:lang w:eastAsia="en-GB"/>
              </w:rPr>
              <w:t xml:space="preserve"> Street, Office 102-104, </w:t>
            </w:r>
            <w:proofErr w:type="spellStart"/>
            <w:r>
              <w:rPr>
                <w:rFonts w:eastAsia="Times New Roman" w:cstheme="minorHAnsi"/>
                <w:sz w:val="20"/>
                <w:szCs w:val="20"/>
                <w:lang w:eastAsia="en-GB"/>
              </w:rPr>
              <w:t>Strovolos</w:t>
            </w:r>
            <w:proofErr w:type="spellEnd"/>
            <w:r>
              <w:rPr>
                <w:rFonts w:eastAsia="Times New Roman" w:cstheme="minorHAnsi"/>
                <w:sz w:val="20"/>
                <w:szCs w:val="20"/>
                <w:lang w:eastAsia="en-GB"/>
              </w:rPr>
              <w:t xml:space="preserve"> 2003, Nicosia, Cyprus. T. +35722283600</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7301A9" w:rsidRPr="00637D1B" w:rsidRDefault="007301A9" w:rsidP="007301A9">
            <w:pPr>
              <w:spacing w:after="0" w:line="240" w:lineRule="auto"/>
              <w:ind w:left="57" w:right="57"/>
              <w:rPr>
                <w:rFonts w:cstheme="minorHAnsi"/>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7301A9" w:rsidRPr="00637D1B" w:rsidRDefault="007F7AC6" w:rsidP="007301A9">
            <w:pPr>
              <w:spacing w:after="0" w:line="240" w:lineRule="auto"/>
              <w:ind w:left="57" w:right="57"/>
              <w:rPr>
                <w:rFonts w:cstheme="minorHAnsi"/>
                <w:b/>
                <w:sz w:val="20"/>
                <w:szCs w:val="20"/>
              </w:rPr>
            </w:pPr>
            <w:r>
              <w:rPr>
                <w:rFonts w:cstheme="minorHAnsi"/>
                <w:b/>
                <w:sz w:val="20"/>
                <w:szCs w:val="20"/>
              </w:rPr>
              <w:t>done</w:t>
            </w:r>
          </w:p>
        </w:tc>
      </w:tr>
      <w:tr w:rsidR="003F4DD2" w:rsidRPr="008F1CF9" w:rsidTr="00937133">
        <w:tblPrEx>
          <w:tblCellMar>
            <w:top w:w="57" w:type="dxa"/>
            <w:left w:w="57" w:type="dxa"/>
            <w:bottom w:w="57" w:type="dxa"/>
            <w:right w:w="57" w:type="dxa"/>
          </w:tblCellMar>
        </w:tblPrEx>
        <w:trPr>
          <w:gridAfter w:val="1"/>
          <w:wAfter w:w="4679" w:type="dxa"/>
          <w:trHeight w:val="284"/>
        </w:trPr>
        <w:tc>
          <w:tcPr>
            <w:tcW w:w="1702" w:type="dxa"/>
            <w:gridSpan w:val="2"/>
            <w:tcBorders>
              <w:top w:val="single" w:sz="4" w:space="0" w:color="auto"/>
              <w:left w:val="single" w:sz="4" w:space="0" w:color="auto"/>
              <w:bottom w:val="single" w:sz="4" w:space="0" w:color="auto"/>
              <w:right w:val="single" w:sz="4" w:space="0" w:color="auto"/>
            </w:tcBorders>
            <w:shd w:val="clear" w:color="auto" w:fill="FFFF00"/>
            <w:noWrap/>
            <w:tcMar>
              <w:top w:w="113" w:type="dxa"/>
              <w:left w:w="113" w:type="dxa"/>
              <w:bottom w:w="113" w:type="dxa"/>
              <w:right w:w="113" w:type="dxa"/>
            </w:tcMar>
          </w:tcPr>
          <w:p w:rsidR="003F4DD2" w:rsidRDefault="003F4DD2" w:rsidP="007301A9">
            <w:pPr>
              <w:spacing w:after="0" w:line="240" w:lineRule="auto"/>
              <w:ind w:left="57" w:right="57"/>
              <w:rPr>
                <w:rFonts w:eastAsia="Times New Roman" w:cstheme="minorHAnsi"/>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00"/>
            <w:noWrap/>
            <w:tcMar>
              <w:top w:w="113" w:type="dxa"/>
              <w:left w:w="113" w:type="dxa"/>
              <w:bottom w:w="113" w:type="dxa"/>
              <w:right w:w="113" w:type="dxa"/>
            </w:tcMar>
          </w:tcPr>
          <w:p w:rsidR="003F4DD2" w:rsidRDefault="003F4DD2" w:rsidP="007301A9">
            <w:pPr>
              <w:spacing w:after="0" w:line="240" w:lineRule="auto"/>
              <w:ind w:left="57" w:right="57"/>
              <w:rPr>
                <w:rFonts w:eastAsia="Times New Roman" w:cstheme="minorHAnsi"/>
                <w:b/>
                <w:bCs/>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FFFF00"/>
            <w:noWrap/>
            <w:tcMar>
              <w:top w:w="113" w:type="dxa"/>
              <w:left w:w="113" w:type="dxa"/>
              <w:bottom w:w="113" w:type="dxa"/>
              <w:right w:w="113" w:type="dxa"/>
            </w:tcMar>
          </w:tcPr>
          <w:p w:rsidR="003F4DD2" w:rsidRDefault="003F4DD2"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Meeting Evaluation</w:t>
            </w:r>
            <w:r w:rsidR="00C40C36">
              <w:rPr>
                <w:rFonts w:eastAsia="Times New Roman" w:cstheme="minorHAnsi"/>
                <w:sz w:val="20"/>
                <w:szCs w:val="20"/>
                <w:lang w:eastAsia="en-GB"/>
              </w:rPr>
              <w:t xml:space="preserve"> (online)</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3F4DD2" w:rsidRPr="00637D1B" w:rsidRDefault="007F7AC6" w:rsidP="007301A9">
            <w:pPr>
              <w:spacing w:after="0" w:line="240" w:lineRule="auto"/>
              <w:ind w:left="57" w:right="57"/>
              <w:rPr>
                <w:rFonts w:cstheme="minorHAnsi"/>
                <w:b/>
                <w:sz w:val="20"/>
                <w:szCs w:val="20"/>
              </w:rPr>
            </w:pPr>
            <w:r>
              <w:rPr>
                <w:rFonts w:cstheme="minorHAnsi"/>
                <w:b/>
                <w:sz w:val="20"/>
                <w:szCs w:val="20"/>
              </w:rPr>
              <w:t>Completed. Report is expected</w:t>
            </w:r>
            <w:r w:rsidR="00CD3CCE">
              <w:rPr>
                <w:rFonts w:cstheme="minorHAnsi"/>
                <w:b/>
                <w:sz w:val="20"/>
                <w:szCs w:val="20"/>
              </w:rPr>
              <w:t xml:space="preserve"> by meeting 2</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3F4DD2" w:rsidRPr="00637D1B" w:rsidRDefault="003F4DD2" w:rsidP="007301A9">
            <w:pPr>
              <w:spacing w:after="0" w:line="240" w:lineRule="auto"/>
              <w:ind w:left="57" w:right="57"/>
              <w:rPr>
                <w:rFonts w:cstheme="minorHAnsi"/>
                <w:b/>
                <w:sz w:val="20"/>
                <w:szCs w:val="20"/>
              </w:rPr>
            </w:pPr>
          </w:p>
        </w:tc>
      </w:tr>
      <w:tr w:rsidR="007301A9"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7301A9" w:rsidRPr="008F1CF9" w:rsidRDefault="007301A9"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November 2018</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7301A9" w:rsidRPr="008F1CF9" w:rsidRDefault="007926E8" w:rsidP="007301A9">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7301A9" w:rsidRPr="008F1CF9" w:rsidRDefault="007301A9"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 xml:space="preserve">Quality Assurance </w:t>
            </w:r>
            <w:r w:rsidR="000D0E90">
              <w:rPr>
                <w:rFonts w:eastAsia="Times New Roman" w:cstheme="minorHAnsi"/>
                <w:sz w:val="20"/>
                <w:szCs w:val="20"/>
                <w:lang w:eastAsia="en-GB"/>
              </w:rPr>
              <w:t xml:space="preserve">strategy </w:t>
            </w:r>
            <w:r>
              <w:rPr>
                <w:rFonts w:eastAsia="Times New Roman" w:cstheme="minorHAnsi"/>
                <w:sz w:val="20"/>
                <w:szCs w:val="20"/>
                <w:lang w:eastAsia="en-GB"/>
              </w:rPr>
              <w:t>statement developed and signed</w:t>
            </w:r>
            <w:r w:rsidR="00790ED1">
              <w:rPr>
                <w:rFonts w:eastAsia="Times New Roman" w:cstheme="minorHAnsi"/>
                <w:sz w:val="20"/>
                <w:szCs w:val="20"/>
                <w:lang w:eastAsia="en-GB"/>
              </w:rPr>
              <w:t xml:space="preserve"> during meeting 1</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7301A9" w:rsidRPr="00637D1B" w:rsidRDefault="007301A9" w:rsidP="007301A9">
            <w:pPr>
              <w:spacing w:after="0" w:line="240" w:lineRule="auto"/>
              <w:ind w:left="57" w:right="57"/>
              <w:rPr>
                <w:rFonts w:cstheme="minorHAnsi"/>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7301A9" w:rsidRPr="00637D1B" w:rsidRDefault="007F7AC6"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Done</w:t>
            </w:r>
          </w:p>
        </w:tc>
      </w:tr>
      <w:tr w:rsidR="007301A9" w:rsidRPr="008F1CF9" w:rsidTr="00937133">
        <w:tblPrEx>
          <w:tblCellMar>
            <w:top w:w="57" w:type="dxa"/>
            <w:left w:w="57" w:type="dxa"/>
            <w:bottom w:w="57" w:type="dxa"/>
            <w:right w:w="57" w:type="dxa"/>
          </w:tblCellMar>
        </w:tblPrEx>
        <w:trPr>
          <w:gridAfter w:val="1"/>
          <w:wAfter w:w="4679" w:type="dxa"/>
          <w:trHeight w:val="444"/>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7301A9" w:rsidRDefault="007301A9"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November 2018</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7301A9" w:rsidRPr="008F1CF9" w:rsidRDefault="007926E8" w:rsidP="007301A9">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7301A9" w:rsidRDefault="007301A9"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Contingency Plan developed and signed</w:t>
            </w:r>
            <w:r w:rsidR="00790ED1">
              <w:rPr>
                <w:rFonts w:eastAsia="Times New Roman" w:cstheme="minorHAnsi"/>
                <w:sz w:val="20"/>
                <w:szCs w:val="20"/>
                <w:lang w:eastAsia="en-GB"/>
              </w:rPr>
              <w:t xml:space="preserve"> during meeting 1</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7301A9" w:rsidRPr="00637D1B" w:rsidRDefault="007301A9" w:rsidP="007301A9">
            <w:pPr>
              <w:spacing w:after="0" w:line="240" w:lineRule="auto"/>
              <w:ind w:left="57" w:right="57"/>
              <w:rPr>
                <w:rFonts w:eastAsia="Times New Roman" w:cstheme="minorHAnsi"/>
                <w:b/>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7301A9" w:rsidRDefault="007F7AC6"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Done</w:t>
            </w:r>
          </w:p>
        </w:tc>
      </w:tr>
      <w:tr w:rsidR="007301A9" w:rsidRPr="008F1CF9" w:rsidTr="00937133">
        <w:tblPrEx>
          <w:tblCellMar>
            <w:top w:w="57" w:type="dxa"/>
            <w:left w:w="57" w:type="dxa"/>
            <w:bottom w:w="57" w:type="dxa"/>
            <w:right w:w="57" w:type="dxa"/>
          </w:tblCellMar>
        </w:tblPrEx>
        <w:trPr>
          <w:gridAfter w:val="1"/>
          <w:wAfter w:w="4679" w:type="dxa"/>
          <w:trHeight w:val="444"/>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7301A9" w:rsidRDefault="007301A9"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November 2018</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7301A9" w:rsidRPr="008F1CF9" w:rsidRDefault="007926E8" w:rsidP="007301A9">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7301A9" w:rsidRDefault="00790ED1"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 xml:space="preserve">Initial </w:t>
            </w:r>
            <w:r w:rsidR="007301A9">
              <w:rPr>
                <w:rFonts w:eastAsia="Times New Roman" w:cstheme="minorHAnsi"/>
                <w:sz w:val="20"/>
                <w:szCs w:val="20"/>
                <w:lang w:eastAsia="en-GB"/>
              </w:rPr>
              <w:t>Dissemination plan</w:t>
            </w:r>
            <w:r>
              <w:rPr>
                <w:rFonts w:eastAsia="Times New Roman" w:cstheme="minorHAnsi"/>
                <w:sz w:val="20"/>
                <w:szCs w:val="20"/>
                <w:lang w:eastAsia="en-GB"/>
              </w:rPr>
              <w:t xml:space="preserve"> agreed during meeting 1</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7301A9" w:rsidRDefault="00812B1B"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P</w:t>
            </w:r>
            <w:r w:rsidR="007F7AC6">
              <w:rPr>
                <w:rFonts w:eastAsia="Times New Roman" w:cstheme="minorHAnsi"/>
                <w:b/>
                <w:sz w:val="20"/>
                <w:szCs w:val="20"/>
                <w:lang w:eastAsia="en-GB"/>
              </w:rPr>
              <w:t>ending</w:t>
            </w:r>
          </w:p>
          <w:p w:rsidR="00812B1B" w:rsidRPr="00637D1B" w:rsidRDefault="00812B1B"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Discussed in meeting 2</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7301A9" w:rsidRDefault="00937133"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Done</w:t>
            </w:r>
          </w:p>
        </w:tc>
      </w:tr>
      <w:tr w:rsidR="00500E5D" w:rsidRPr="008F1CF9" w:rsidTr="00937133">
        <w:tblPrEx>
          <w:tblCellMar>
            <w:top w:w="57" w:type="dxa"/>
            <w:left w:w="57" w:type="dxa"/>
            <w:bottom w:w="57" w:type="dxa"/>
            <w:right w:w="57" w:type="dxa"/>
          </w:tblCellMar>
        </w:tblPrEx>
        <w:trPr>
          <w:gridAfter w:val="1"/>
          <w:wAfter w:w="4679" w:type="dxa"/>
          <w:trHeight w:val="444"/>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500E5D" w:rsidRDefault="00500E5D" w:rsidP="007301A9">
            <w:pPr>
              <w:spacing w:after="0" w:line="240" w:lineRule="auto"/>
              <w:ind w:left="57" w:right="57"/>
              <w:rPr>
                <w:rFonts w:eastAsia="Times New Roman" w:cstheme="minorHAnsi"/>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500E5D" w:rsidRPr="008F1CF9" w:rsidRDefault="00500E5D" w:rsidP="007301A9">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O1</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500E5D" w:rsidRDefault="00500E5D" w:rsidP="007301A9">
            <w:pPr>
              <w:spacing w:after="0" w:line="240" w:lineRule="auto"/>
              <w:ind w:left="57" w:right="57"/>
              <w:rPr>
                <w:rFonts w:eastAsia="Times New Roman" w:cstheme="minorHAnsi"/>
                <w:sz w:val="20"/>
                <w:szCs w:val="20"/>
                <w:lang w:eastAsia="en-GB"/>
              </w:rPr>
            </w:pPr>
            <w:r w:rsidRPr="00500E5D">
              <w:rPr>
                <w:rFonts w:eastAsia="Times New Roman" w:cstheme="minorHAnsi"/>
                <w:sz w:val="20"/>
                <w:szCs w:val="20"/>
                <w:lang w:eastAsia="en-GB"/>
              </w:rPr>
              <w:t>O1/A2: Development of Chapter1</w:t>
            </w:r>
          </w:p>
          <w:p w:rsidR="009E0BBE" w:rsidRDefault="009E0BBE"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Annex 2 : Best Practices: 21 December 2018</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500E5D" w:rsidRPr="00637D1B" w:rsidRDefault="0006795F"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Pending</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500E5D" w:rsidRDefault="00937133"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Done</w:t>
            </w:r>
          </w:p>
        </w:tc>
      </w:tr>
      <w:tr w:rsidR="008D5CE3" w:rsidRPr="008F1CF9" w:rsidTr="00937133">
        <w:tblPrEx>
          <w:tblCellMar>
            <w:top w:w="57" w:type="dxa"/>
            <w:left w:w="57" w:type="dxa"/>
            <w:bottom w:w="57" w:type="dxa"/>
            <w:right w:w="57" w:type="dxa"/>
          </w:tblCellMar>
        </w:tblPrEx>
        <w:trPr>
          <w:gridAfter w:val="1"/>
          <w:wAfter w:w="4679" w:type="dxa"/>
          <w:trHeight w:val="444"/>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8D5CE3" w:rsidRDefault="008D5CE3" w:rsidP="007301A9">
            <w:pPr>
              <w:spacing w:after="0" w:line="240" w:lineRule="auto"/>
              <w:ind w:left="57" w:right="57"/>
              <w:rPr>
                <w:rFonts w:eastAsia="Times New Roman" w:cstheme="minorHAnsi"/>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8D5CE3" w:rsidRPr="008F1CF9" w:rsidRDefault="00500E5D" w:rsidP="007301A9">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O1</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500E5D" w:rsidRDefault="00500E5D" w:rsidP="007301A9">
            <w:pPr>
              <w:spacing w:after="0" w:line="240" w:lineRule="auto"/>
              <w:ind w:left="57" w:right="57"/>
              <w:rPr>
                <w:rFonts w:eastAsia="Times New Roman" w:cstheme="minorHAnsi"/>
                <w:sz w:val="20"/>
                <w:szCs w:val="20"/>
                <w:lang w:eastAsia="en-GB"/>
              </w:rPr>
            </w:pPr>
            <w:r w:rsidRPr="00500E5D">
              <w:rPr>
                <w:rFonts w:eastAsia="Times New Roman" w:cstheme="minorHAnsi"/>
                <w:sz w:val="20"/>
                <w:szCs w:val="20"/>
                <w:lang w:eastAsia="en-GB"/>
              </w:rPr>
              <w:t xml:space="preserve">O1/A3: </w:t>
            </w:r>
            <w:r>
              <w:rPr>
                <w:rFonts w:eastAsia="Times New Roman" w:cstheme="minorHAnsi"/>
                <w:sz w:val="20"/>
                <w:szCs w:val="20"/>
                <w:lang w:eastAsia="en-GB"/>
              </w:rPr>
              <w:t xml:space="preserve">Start of </w:t>
            </w:r>
            <w:r w:rsidRPr="00500E5D">
              <w:rPr>
                <w:rFonts w:eastAsia="Times New Roman" w:cstheme="minorHAnsi"/>
                <w:sz w:val="20"/>
                <w:szCs w:val="20"/>
                <w:lang w:eastAsia="en-GB"/>
              </w:rPr>
              <w:t>Development of Chapter2</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8D5CE3" w:rsidRDefault="0006795F"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Pending</w:t>
            </w:r>
          </w:p>
          <w:p w:rsidR="00937133" w:rsidRPr="00637D1B" w:rsidRDefault="00937133"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Receiving docs 5 April from partners</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8D5CE3" w:rsidRDefault="00937133"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14 April</w:t>
            </w:r>
          </w:p>
        </w:tc>
      </w:tr>
      <w:tr w:rsidR="00E3447A" w:rsidRPr="008F1CF9" w:rsidTr="00937133">
        <w:tblPrEx>
          <w:tblCellMar>
            <w:top w:w="57" w:type="dxa"/>
            <w:left w:w="57" w:type="dxa"/>
            <w:bottom w:w="57" w:type="dxa"/>
            <w:right w:w="57" w:type="dxa"/>
          </w:tblCellMar>
        </w:tblPrEx>
        <w:trPr>
          <w:gridAfter w:val="1"/>
          <w:wAfter w:w="4679" w:type="dxa"/>
          <w:trHeight w:val="444"/>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E3447A" w:rsidRDefault="00E3447A" w:rsidP="007301A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INDICATORS</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E3447A" w:rsidRDefault="00E3447A" w:rsidP="007301A9">
            <w:pPr>
              <w:spacing w:after="0" w:line="240" w:lineRule="auto"/>
              <w:ind w:left="57" w:right="57"/>
              <w:rPr>
                <w:rFonts w:eastAsia="Times New Roman" w:cstheme="minorHAnsi"/>
                <w:b/>
                <w:bCs/>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E3447A" w:rsidRPr="00500E5D" w:rsidRDefault="00E3447A" w:rsidP="00E3447A">
            <w:pPr>
              <w:ind w:left="360"/>
              <w:jc w:val="both"/>
              <w:rPr>
                <w:rFonts w:eastAsia="Times New Roman" w:cstheme="minorHAnsi"/>
                <w:sz w:val="20"/>
                <w:szCs w:val="20"/>
                <w:lang w:eastAsia="en-GB"/>
              </w:rPr>
            </w:pPr>
            <w:r>
              <w:rPr>
                <w:rFonts w:eastAsia="Times New Roman" w:cstheme="minorHAnsi"/>
                <w:sz w:val="20"/>
                <w:szCs w:val="20"/>
                <w:lang w:eastAsia="en-GB"/>
              </w:rPr>
              <w:t>SEE LIST AT THE END OF THE TABLE</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E3447A" w:rsidRPr="00637D1B" w:rsidRDefault="00937133"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6 Months measure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E3447A" w:rsidRDefault="00937133"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Done</w:t>
            </w:r>
          </w:p>
        </w:tc>
      </w:tr>
      <w:tr w:rsidR="007301A9"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7301A9" w:rsidRPr="00FB135B" w:rsidRDefault="007301A9" w:rsidP="007301A9">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MONTH 3</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7301A9" w:rsidRPr="008F1CF9" w:rsidRDefault="007301A9" w:rsidP="007301A9">
            <w:pPr>
              <w:spacing w:after="0" w:line="240" w:lineRule="auto"/>
              <w:ind w:left="57" w:right="57"/>
              <w:rPr>
                <w:rFonts w:eastAsia="Times New Roman" w:cstheme="minorHAnsi"/>
                <w:b/>
                <w:bCs/>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7301A9" w:rsidRDefault="007301A9" w:rsidP="007301A9">
            <w:pPr>
              <w:spacing w:after="0" w:line="240" w:lineRule="auto"/>
              <w:ind w:left="57" w:right="57"/>
              <w:rPr>
                <w:rFonts w:eastAsia="Times New Roman" w:cstheme="minorHAnsi"/>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7301A9" w:rsidRDefault="007301A9" w:rsidP="007301A9">
            <w:pPr>
              <w:spacing w:after="0" w:line="240" w:lineRule="auto"/>
              <w:ind w:left="57" w:right="57"/>
              <w:rPr>
                <w:rFonts w:eastAsia="Times New Roman" w:cstheme="minorHAnsi"/>
                <w:b/>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7301A9" w:rsidRDefault="007301A9" w:rsidP="007301A9">
            <w:pPr>
              <w:spacing w:after="0" w:line="240" w:lineRule="auto"/>
              <w:ind w:left="57" w:right="57"/>
              <w:rPr>
                <w:rFonts w:eastAsia="Times New Roman" w:cstheme="minorHAnsi"/>
                <w:b/>
                <w:sz w:val="20"/>
                <w:szCs w:val="20"/>
                <w:lang w:eastAsia="en-GB"/>
              </w:rPr>
            </w:pPr>
          </w:p>
        </w:tc>
      </w:tr>
      <w:tr w:rsidR="008D5CE3" w:rsidRPr="008F1CF9" w:rsidTr="00937133">
        <w:tblPrEx>
          <w:tblCellMar>
            <w:top w:w="57" w:type="dxa"/>
            <w:left w:w="57" w:type="dxa"/>
            <w:bottom w:w="57" w:type="dxa"/>
            <w:right w:w="57" w:type="dxa"/>
          </w:tblCellMar>
        </w:tblPrEx>
        <w:trPr>
          <w:gridAfter w:val="1"/>
          <w:wAfter w:w="4679" w:type="dxa"/>
          <w:trHeight w:val="444"/>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8D5CE3" w:rsidRPr="008F1CF9" w:rsidRDefault="008D5CE3" w:rsidP="008D5CE3">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December 2018</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8D5CE3" w:rsidRPr="008F1CF9" w:rsidRDefault="008D5CE3" w:rsidP="008D5CE3">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w:t>
            </w:r>
            <w:r w:rsidR="007926E8">
              <w:rPr>
                <w:rFonts w:eastAsia="Times New Roman" w:cstheme="minorHAnsi"/>
                <w:b/>
                <w:bCs/>
                <w:sz w:val="20"/>
                <w:szCs w:val="20"/>
                <w:lang w:eastAsia="en-GB"/>
              </w:rPr>
              <w:t>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8D5CE3" w:rsidRDefault="008D5CE3" w:rsidP="008D5CE3">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Minutes of meeting 1 finalized and approved</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8D5CE3" w:rsidRDefault="0006795F"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approved</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8D5CE3" w:rsidRDefault="0006795F"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done</w:t>
            </w:r>
          </w:p>
        </w:tc>
      </w:tr>
      <w:tr w:rsidR="008D5CE3" w:rsidRPr="008F1CF9" w:rsidTr="00937133">
        <w:tblPrEx>
          <w:tblCellMar>
            <w:top w:w="57" w:type="dxa"/>
            <w:left w:w="57" w:type="dxa"/>
            <w:bottom w:w="57" w:type="dxa"/>
            <w:right w:w="57" w:type="dxa"/>
          </w:tblCellMar>
        </w:tblPrEx>
        <w:trPr>
          <w:gridAfter w:val="1"/>
          <w:wAfter w:w="4679" w:type="dxa"/>
          <w:trHeight w:val="444"/>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8D5CE3" w:rsidRDefault="008D5CE3" w:rsidP="008D5CE3">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December 2018</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8D5CE3" w:rsidRPr="008F1CF9" w:rsidRDefault="00500E5D" w:rsidP="008D5CE3">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O1</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8D5CE3" w:rsidRDefault="00500E5D" w:rsidP="00500E5D">
            <w:pPr>
              <w:spacing w:after="0" w:line="240" w:lineRule="auto"/>
              <w:ind w:left="57" w:right="57"/>
              <w:rPr>
                <w:rFonts w:eastAsia="Times New Roman" w:cstheme="minorHAnsi"/>
                <w:sz w:val="20"/>
                <w:szCs w:val="20"/>
                <w:lang w:eastAsia="en-GB"/>
              </w:rPr>
            </w:pPr>
            <w:r w:rsidRPr="00500E5D">
              <w:rPr>
                <w:rFonts w:eastAsia="Times New Roman" w:cstheme="minorHAnsi"/>
                <w:sz w:val="20"/>
                <w:szCs w:val="20"/>
                <w:lang w:eastAsia="en-GB"/>
              </w:rPr>
              <w:t>O1/A3: Development of Chapter2</w:t>
            </w:r>
          </w:p>
          <w:p w:rsidR="003E47B5" w:rsidRDefault="002C3013" w:rsidP="00500E5D">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 xml:space="preserve">O1/A1: </w:t>
            </w:r>
            <w:r w:rsidR="003E47B5">
              <w:rPr>
                <w:rFonts w:eastAsia="Times New Roman" w:cstheme="minorHAnsi"/>
                <w:sz w:val="20"/>
                <w:szCs w:val="20"/>
                <w:lang w:eastAsia="en-GB"/>
              </w:rPr>
              <w:t>Annex 1: 19 December</w:t>
            </w:r>
            <w:r w:rsidR="009E0BBE">
              <w:rPr>
                <w:rFonts w:eastAsia="Times New Roman" w:cstheme="minorHAnsi"/>
                <w:sz w:val="20"/>
                <w:szCs w:val="20"/>
                <w:lang w:eastAsia="en-GB"/>
              </w:rPr>
              <w:t xml:space="preserve"> (National Reports)</w:t>
            </w:r>
          </w:p>
          <w:p w:rsidR="003E47B5" w:rsidRDefault="003E47B5" w:rsidP="00500E5D">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O1/A2: First step(links of competence framework) 19 Dec</w:t>
            </w:r>
          </w:p>
          <w:p w:rsidR="003E47B5" w:rsidRDefault="002C3013" w:rsidP="00500E5D">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O1/A2: Second stage: 15 January 2019</w:t>
            </w:r>
          </w:p>
          <w:p w:rsidR="009E0BBE" w:rsidRDefault="009E0BBE" w:rsidP="00500E5D">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O1/A2: Annex 2 : Best Practices at National or Europe</w:t>
            </w:r>
            <w:r w:rsidR="00846A31">
              <w:rPr>
                <w:rFonts w:eastAsia="Times New Roman" w:cstheme="minorHAnsi"/>
                <w:sz w:val="20"/>
                <w:szCs w:val="20"/>
                <w:lang w:eastAsia="en-GB"/>
              </w:rPr>
              <w:t>a</w:t>
            </w:r>
            <w:r>
              <w:rPr>
                <w:rFonts w:eastAsia="Times New Roman" w:cstheme="minorHAnsi"/>
                <w:sz w:val="20"/>
                <w:szCs w:val="20"/>
                <w:lang w:eastAsia="en-GB"/>
              </w:rPr>
              <w:t>n level: 21 December 2018</w:t>
            </w:r>
          </w:p>
          <w:p w:rsidR="009E0BBE" w:rsidRDefault="009E0BBE" w:rsidP="00500E5D">
            <w:pPr>
              <w:spacing w:after="0" w:line="240" w:lineRule="auto"/>
              <w:ind w:left="57" w:right="57"/>
              <w:rPr>
                <w:rFonts w:eastAsia="Times New Roman" w:cstheme="minorHAnsi"/>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8D5CE3" w:rsidRDefault="000E1FB2"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Pending</w:t>
            </w:r>
            <w:r w:rsidR="00286D0E">
              <w:rPr>
                <w:rFonts w:eastAsia="Times New Roman" w:cstheme="minorHAnsi"/>
                <w:b/>
                <w:sz w:val="20"/>
                <w:szCs w:val="20"/>
                <w:lang w:eastAsia="en-GB"/>
              </w:rPr>
              <w:t xml:space="preserve"> closing</w:t>
            </w:r>
          </w:p>
          <w:p w:rsidR="00937133" w:rsidRDefault="00937133"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Receiving docs 5 April from partners</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8D5CE3" w:rsidRDefault="00937133"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14 April</w:t>
            </w:r>
          </w:p>
        </w:tc>
      </w:tr>
      <w:tr w:rsidR="008D5CE3" w:rsidRPr="008F1CF9" w:rsidTr="009D6AE9">
        <w:tblPrEx>
          <w:tblCellMar>
            <w:top w:w="57" w:type="dxa"/>
            <w:left w:w="57" w:type="dxa"/>
            <w:bottom w:w="57" w:type="dxa"/>
            <w:right w:w="57" w:type="dxa"/>
          </w:tblCellMar>
        </w:tblPrEx>
        <w:trPr>
          <w:gridAfter w:val="1"/>
          <w:wAfter w:w="4679" w:type="dxa"/>
          <w:trHeight w:val="366"/>
        </w:trPr>
        <w:tc>
          <w:tcPr>
            <w:tcW w:w="8931" w:type="dxa"/>
            <w:gridSpan w:val="5"/>
            <w:tcBorders>
              <w:top w:val="single" w:sz="4" w:space="0" w:color="auto"/>
              <w:left w:val="single" w:sz="4" w:space="0" w:color="auto"/>
              <w:bottom w:val="single" w:sz="4" w:space="0" w:color="auto"/>
              <w:right w:val="single" w:sz="4" w:space="0" w:color="auto"/>
            </w:tcBorders>
            <w:shd w:val="clear" w:color="auto" w:fill="000099"/>
            <w:noWrap/>
            <w:tcMar>
              <w:top w:w="113" w:type="dxa"/>
              <w:left w:w="113" w:type="dxa"/>
              <w:bottom w:w="113" w:type="dxa"/>
              <w:right w:w="113" w:type="dxa"/>
            </w:tcMar>
          </w:tcPr>
          <w:p w:rsidR="008D5CE3" w:rsidRPr="00234569" w:rsidRDefault="008D5CE3" w:rsidP="008D5CE3">
            <w:pPr>
              <w:spacing w:after="0" w:line="240" w:lineRule="auto"/>
              <w:ind w:left="57" w:right="57"/>
              <w:jc w:val="center"/>
              <w:rPr>
                <w:rFonts w:eastAsia="Times New Roman" w:cstheme="minorHAnsi"/>
                <w:b/>
                <w:sz w:val="28"/>
                <w:szCs w:val="28"/>
                <w:lang w:eastAsia="en-GB"/>
              </w:rPr>
            </w:pPr>
            <w:r>
              <w:rPr>
                <w:rFonts w:eastAsia="Times New Roman" w:cstheme="minorHAnsi"/>
                <w:b/>
                <w:sz w:val="28"/>
                <w:szCs w:val="28"/>
                <w:lang w:eastAsia="en-GB"/>
              </w:rPr>
              <w:t>2019</w:t>
            </w:r>
          </w:p>
        </w:tc>
        <w:tc>
          <w:tcPr>
            <w:tcW w:w="992" w:type="dxa"/>
            <w:tcBorders>
              <w:top w:val="single" w:sz="4" w:space="0" w:color="auto"/>
              <w:left w:val="single" w:sz="4" w:space="0" w:color="auto"/>
              <w:bottom w:val="single" w:sz="4" w:space="0" w:color="auto"/>
              <w:right w:val="single" w:sz="4" w:space="0" w:color="auto"/>
            </w:tcBorders>
            <w:shd w:val="clear" w:color="auto" w:fill="000099"/>
          </w:tcPr>
          <w:p w:rsidR="008D5CE3" w:rsidRDefault="008D5CE3" w:rsidP="008D5CE3">
            <w:pPr>
              <w:spacing w:after="0" w:line="240" w:lineRule="auto"/>
              <w:ind w:left="57" w:right="57"/>
              <w:jc w:val="center"/>
              <w:rPr>
                <w:rFonts w:eastAsia="Times New Roman" w:cstheme="minorHAnsi"/>
                <w:b/>
                <w:sz w:val="28"/>
                <w:szCs w:val="28"/>
                <w:lang w:eastAsia="en-GB"/>
              </w:rPr>
            </w:pPr>
          </w:p>
        </w:tc>
      </w:tr>
      <w:tr w:rsidR="008D5CE3" w:rsidRPr="008F1CF9" w:rsidTr="00937133">
        <w:tblPrEx>
          <w:tblCellMar>
            <w:top w:w="57" w:type="dxa"/>
            <w:left w:w="57" w:type="dxa"/>
            <w:bottom w:w="57" w:type="dxa"/>
            <w:right w:w="57" w:type="dxa"/>
          </w:tblCellMar>
        </w:tblPrEx>
        <w:trPr>
          <w:gridAfter w:val="1"/>
          <w:wAfter w:w="4679" w:type="dxa"/>
          <w:trHeight w:val="28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8D5CE3" w:rsidRDefault="008D5CE3"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MONTH 4</w:t>
            </w:r>
          </w:p>
          <w:p w:rsidR="00500E5D" w:rsidRPr="00684870" w:rsidRDefault="00500E5D"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January</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8D5CE3" w:rsidRPr="008F1CF9" w:rsidRDefault="008D5CE3" w:rsidP="008D5CE3">
            <w:pPr>
              <w:spacing w:after="0" w:line="240" w:lineRule="auto"/>
              <w:ind w:left="57" w:right="57"/>
              <w:rPr>
                <w:rFonts w:eastAsia="Times New Roman" w:cstheme="minorHAnsi"/>
                <w:b/>
                <w:bCs/>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8D5CE3" w:rsidRDefault="008D5CE3" w:rsidP="008D5CE3">
            <w:pPr>
              <w:spacing w:after="0" w:line="240" w:lineRule="auto"/>
              <w:ind w:left="57" w:right="57"/>
              <w:rPr>
                <w:rFonts w:eastAsia="Times New Roman" w:cstheme="minorHAnsi"/>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8D5CE3" w:rsidRDefault="008D5CE3" w:rsidP="008D5CE3">
            <w:pPr>
              <w:spacing w:after="0" w:line="240" w:lineRule="auto"/>
              <w:ind w:left="57" w:right="57"/>
              <w:rPr>
                <w:rFonts w:eastAsia="Times New Roman" w:cstheme="minorHAnsi"/>
                <w:b/>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8D5CE3" w:rsidRDefault="008D5CE3" w:rsidP="008D5CE3">
            <w:pPr>
              <w:spacing w:after="0" w:line="240" w:lineRule="auto"/>
              <w:ind w:left="57" w:right="57"/>
              <w:rPr>
                <w:rFonts w:eastAsia="Times New Roman" w:cstheme="minorHAnsi"/>
                <w:b/>
                <w:sz w:val="20"/>
                <w:szCs w:val="20"/>
                <w:lang w:eastAsia="en-GB"/>
              </w:rPr>
            </w:pPr>
          </w:p>
        </w:tc>
      </w:tr>
      <w:tr w:rsidR="008D5CE3" w:rsidRPr="008F1CF9" w:rsidTr="00937133">
        <w:tblPrEx>
          <w:tblCellMar>
            <w:top w:w="57" w:type="dxa"/>
            <w:left w:w="57" w:type="dxa"/>
            <w:bottom w:w="57" w:type="dxa"/>
            <w:right w:w="57" w:type="dxa"/>
          </w:tblCellMar>
        </w:tblPrEx>
        <w:trPr>
          <w:gridAfter w:val="1"/>
          <w:wAfter w:w="4679" w:type="dxa"/>
          <w:trHeight w:val="392"/>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8D5CE3" w:rsidRDefault="008D5CE3" w:rsidP="008D5CE3">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January 2019</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8D5CE3" w:rsidRPr="008F1CF9" w:rsidRDefault="008D5CE3" w:rsidP="008D5CE3">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8D5CE3" w:rsidRDefault="008D5CE3" w:rsidP="008D5CE3">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Quarter I (Oct2018-December 2018) reports to be sent. Forms FQ, F1, F2, F3</w:t>
            </w:r>
          </w:p>
          <w:p w:rsidR="008D5CE3" w:rsidRDefault="008D5CE3" w:rsidP="008D5CE3">
            <w:pPr>
              <w:spacing w:after="0" w:line="240" w:lineRule="auto"/>
              <w:ind w:left="57" w:right="57"/>
              <w:rPr>
                <w:rFonts w:eastAsia="Times New Roman" w:cstheme="minorHAnsi"/>
                <w:sz w:val="20"/>
                <w:szCs w:val="20"/>
                <w:lang w:eastAsia="en-GB"/>
              </w:rPr>
            </w:pPr>
            <w:r>
              <w:rPr>
                <w:rFonts w:eastAsia="Times New Roman" w:cstheme="minorHAnsi"/>
                <w:color w:val="000000"/>
                <w:sz w:val="20"/>
                <w:szCs w:val="20"/>
                <w:lang w:eastAsia="en-GB"/>
              </w:rPr>
              <w:t>Send reports for review and after reply by Coordinator you can make them final with signature and stamps and be sent back in pdf. You keep the original. Evidence for travel and hotel should be saved also.</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8D5CE3" w:rsidRDefault="000E1FB2"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Pending</w:t>
            </w:r>
            <w:r w:rsidR="00F67C19">
              <w:rPr>
                <w:rFonts w:eastAsia="Times New Roman" w:cstheme="minorHAnsi"/>
                <w:b/>
                <w:sz w:val="20"/>
                <w:szCs w:val="20"/>
                <w:lang w:eastAsia="en-GB"/>
              </w:rPr>
              <w:t xml:space="preserve"> for completion</w:t>
            </w:r>
          </w:p>
          <w:p w:rsidR="00207C93" w:rsidRDefault="00207C93"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Expecting from some partners.</w:t>
            </w:r>
          </w:p>
          <w:p w:rsidR="00207C93" w:rsidRDefault="00207C93" w:rsidP="008D5CE3">
            <w:pPr>
              <w:spacing w:after="0" w:line="240" w:lineRule="auto"/>
              <w:ind w:left="57" w:right="57"/>
              <w:rPr>
                <w:rFonts w:eastAsia="Times New Roman" w:cstheme="minorHAnsi"/>
                <w:b/>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8D5CE3" w:rsidRDefault="008D5CE3" w:rsidP="008D5CE3">
            <w:pPr>
              <w:spacing w:after="0" w:line="240" w:lineRule="auto"/>
              <w:ind w:left="57" w:right="57"/>
              <w:rPr>
                <w:rFonts w:eastAsia="Times New Roman" w:cstheme="minorHAnsi"/>
                <w:b/>
                <w:sz w:val="20"/>
                <w:szCs w:val="20"/>
                <w:lang w:eastAsia="en-GB"/>
              </w:rPr>
            </w:pPr>
          </w:p>
        </w:tc>
      </w:tr>
      <w:tr w:rsidR="008D5CE3" w:rsidRPr="008F1CF9" w:rsidTr="00937133">
        <w:tblPrEx>
          <w:tblCellMar>
            <w:top w:w="57" w:type="dxa"/>
            <w:left w:w="57" w:type="dxa"/>
            <w:bottom w:w="57" w:type="dxa"/>
            <w:right w:w="57" w:type="dxa"/>
          </w:tblCellMar>
        </w:tblPrEx>
        <w:trPr>
          <w:gridAfter w:val="1"/>
          <w:wAfter w:w="4679" w:type="dxa"/>
          <w:trHeight w:val="404"/>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8D5CE3" w:rsidRDefault="008D5CE3" w:rsidP="008D5CE3">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January 2019</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8D5CE3" w:rsidRPr="008F1CF9" w:rsidRDefault="008D5CE3" w:rsidP="008D5CE3">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O1</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8D5CE3" w:rsidRDefault="00500E5D" w:rsidP="008D5CE3">
            <w:pPr>
              <w:spacing w:after="0" w:line="240" w:lineRule="auto"/>
              <w:ind w:left="57" w:right="57"/>
              <w:rPr>
                <w:rFonts w:eastAsia="Times New Roman" w:cstheme="minorHAnsi"/>
                <w:sz w:val="20"/>
                <w:szCs w:val="20"/>
                <w:lang w:eastAsia="en-GB"/>
              </w:rPr>
            </w:pPr>
            <w:r w:rsidRPr="00500E5D">
              <w:rPr>
                <w:rFonts w:eastAsia="Times New Roman" w:cstheme="minorHAnsi"/>
                <w:sz w:val="20"/>
                <w:szCs w:val="20"/>
                <w:lang w:eastAsia="en-GB"/>
              </w:rPr>
              <w:t xml:space="preserve">O1/A3: </w:t>
            </w:r>
            <w:r>
              <w:rPr>
                <w:rFonts w:eastAsia="Times New Roman" w:cstheme="minorHAnsi"/>
                <w:sz w:val="20"/>
                <w:szCs w:val="20"/>
                <w:lang w:eastAsia="en-GB"/>
              </w:rPr>
              <w:t xml:space="preserve">Ending of </w:t>
            </w:r>
            <w:r w:rsidRPr="00500E5D">
              <w:rPr>
                <w:rFonts w:eastAsia="Times New Roman" w:cstheme="minorHAnsi"/>
                <w:sz w:val="20"/>
                <w:szCs w:val="20"/>
                <w:lang w:eastAsia="en-GB"/>
              </w:rPr>
              <w:t>Development of Chapter2</w:t>
            </w:r>
          </w:p>
          <w:p w:rsidR="00A73A1D" w:rsidRDefault="00A73A1D" w:rsidP="008D5CE3">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O1/A2: Second stage: 15 January 2019</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8D5CE3" w:rsidRDefault="000E1FB2"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Pending</w:t>
            </w:r>
            <w:r w:rsidR="00286D0E">
              <w:rPr>
                <w:rFonts w:eastAsia="Times New Roman" w:cstheme="minorHAnsi"/>
                <w:b/>
                <w:sz w:val="20"/>
                <w:szCs w:val="20"/>
                <w:lang w:eastAsia="en-GB"/>
              </w:rPr>
              <w:t xml:space="preserve"> closing</w:t>
            </w:r>
          </w:p>
          <w:p w:rsidR="00207C93" w:rsidRDefault="00207C93"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Receiving docs 5 April from partners</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8D5CE3" w:rsidRDefault="00207C93"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14 April</w:t>
            </w:r>
          </w:p>
        </w:tc>
      </w:tr>
      <w:tr w:rsidR="008D5CE3"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8D5CE3" w:rsidRPr="008F1CF9" w:rsidRDefault="008D5CE3" w:rsidP="008D5CE3">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lastRenderedPageBreak/>
              <w:t>January 2019</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8D5CE3" w:rsidRPr="008F1CF9" w:rsidRDefault="008D5CE3" w:rsidP="008D5CE3">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O1</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8D5CE3" w:rsidRPr="008F1CF9" w:rsidRDefault="00500E5D" w:rsidP="008D5CE3">
            <w:pPr>
              <w:spacing w:after="0" w:line="240" w:lineRule="auto"/>
              <w:ind w:left="57" w:right="57"/>
              <w:rPr>
                <w:rFonts w:eastAsia="Times New Roman" w:cstheme="minorHAnsi"/>
                <w:sz w:val="20"/>
                <w:szCs w:val="20"/>
                <w:lang w:eastAsia="en-GB"/>
              </w:rPr>
            </w:pPr>
            <w:r w:rsidRPr="00500E5D">
              <w:rPr>
                <w:rFonts w:eastAsia="Times New Roman" w:cstheme="minorHAnsi"/>
                <w:sz w:val="20"/>
                <w:szCs w:val="20"/>
                <w:lang w:eastAsia="en-GB"/>
              </w:rPr>
              <w:t xml:space="preserve">O1/A4: </w:t>
            </w:r>
            <w:r>
              <w:rPr>
                <w:rFonts w:eastAsia="Times New Roman" w:cstheme="minorHAnsi"/>
                <w:sz w:val="20"/>
                <w:szCs w:val="20"/>
                <w:lang w:eastAsia="en-GB"/>
              </w:rPr>
              <w:t xml:space="preserve">Start of </w:t>
            </w:r>
            <w:r w:rsidRPr="00500E5D">
              <w:rPr>
                <w:rFonts w:eastAsia="Times New Roman" w:cstheme="minorHAnsi"/>
                <w:sz w:val="20"/>
                <w:szCs w:val="20"/>
                <w:lang w:eastAsia="en-GB"/>
              </w:rPr>
              <w:t>Development of Chapter 3</w:t>
            </w:r>
            <w:r w:rsidR="00D675DC">
              <w:rPr>
                <w:rFonts w:eastAsia="Times New Roman" w:cstheme="minorHAnsi"/>
                <w:sz w:val="20"/>
                <w:szCs w:val="20"/>
                <w:lang w:eastAsia="en-GB"/>
              </w:rPr>
              <w:t xml:space="preserve"> (30 January)</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8D5CE3" w:rsidRDefault="000E1FB2"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Pending</w:t>
            </w:r>
            <w:r w:rsidR="00286D0E">
              <w:rPr>
                <w:rFonts w:eastAsia="Times New Roman" w:cstheme="minorHAnsi"/>
                <w:b/>
                <w:sz w:val="20"/>
                <w:szCs w:val="20"/>
                <w:lang w:eastAsia="en-GB"/>
              </w:rPr>
              <w:t xml:space="preserve"> closing</w:t>
            </w:r>
          </w:p>
          <w:p w:rsidR="00207C93" w:rsidRPr="00637D1B" w:rsidRDefault="00207C93"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Receiving docs 5 April from partners</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8D5CE3" w:rsidRDefault="00207C93"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14 April</w:t>
            </w:r>
          </w:p>
        </w:tc>
      </w:tr>
      <w:tr w:rsidR="008D5CE3"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8D5CE3" w:rsidRDefault="008D5CE3"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MONTH 5</w:t>
            </w:r>
          </w:p>
          <w:p w:rsidR="00500E5D" w:rsidRPr="00684870" w:rsidRDefault="00500E5D" w:rsidP="008D5CE3">
            <w:pPr>
              <w:spacing w:after="0" w:line="240" w:lineRule="auto"/>
              <w:ind w:left="57" w:right="57"/>
              <w:rPr>
                <w:rFonts w:eastAsia="Times New Roman" w:cstheme="minorHAnsi"/>
                <w:b/>
                <w:sz w:val="20"/>
                <w:szCs w:val="20"/>
                <w:lang w:eastAsia="en-GB"/>
              </w:rPr>
            </w:pPr>
            <w:r>
              <w:rPr>
                <w:rFonts w:eastAsia="Times New Roman" w:cstheme="minorHAnsi"/>
                <w:b/>
                <w:sz w:val="20"/>
                <w:szCs w:val="20"/>
                <w:lang w:eastAsia="en-GB"/>
              </w:rPr>
              <w:t>February 2019</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8D5CE3" w:rsidRDefault="008D5CE3" w:rsidP="008D5CE3">
            <w:pPr>
              <w:spacing w:after="0" w:line="240" w:lineRule="auto"/>
              <w:ind w:left="57" w:right="57"/>
              <w:rPr>
                <w:rFonts w:eastAsia="Times New Roman" w:cstheme="minorHAnsi"/>
                <w:b/>
                <w:bCs/>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8D5CE3" w:rsidRDefault="008D5CE3" w:rsidP="008D5CE3">
            <w:pPr>
              <w:spacing w:after="0" w:line="240" w:lineRule="auto"/>
              <w:ind w:left="57" w:right="57"/>
              <w:rPr>
                <w:rFonts w:eastAsia="Times New Roman" w:cstheme="minorHAnsi"/>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8D5CE3" w:rsidRDefault="008D5CE3" w:rsidP="008D5CE3">
            <w:pPr>
              <w:spacing w:after="0" w:line="240" w:lineRule="auto"/>
              <w:ind w:left="57" w:right="57"/>
              <w:rPr>
                <w:rFonts w:eastAsia="Times New Roman" w:cstheme="minorHAnsi"/>
                <w:b/>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8D5CE3" w:rsidRDefault="008D5CE3" w:rsidP="008D5CE3">
            <w:pPr>
              <w:spacing w:after="0" w:line="240" w:lineRule="auto"/>
              <w:ind w:left="57" w:right="57"/>
              <w:rPr>
                <w:rFonts w:eastAsia="Times New Roman" w:cstheme="minorHAnsi"/>
                <w:b/>
                <w:sz w:val="20"/>
                <w:szCs w:val="20"/>
                <w:lang w:eastAsia="en-GB"/>
              </w:rPr>
            </w:pPr>
          </w:p>
        </w:tc>
      </w:tr>
      <w:tr w:rsidR="008D5CE3"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8D5CE3" w:rsidRPr="008F1CF9" w:rsidRDefault="00ED3E64" w:rsidP="008D5CE3">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1</w:t>
            </w:r>
            <w:r w:rsidR="00EB3A60">
              <w:rPr>
                <w:rFonts w:eastAsia="Times New Roman" w:cstheme="minorHAnsi"/>
                <w:color w:val="000000"/>
                <w:sz w:val="20"/>
                <w:szCs w:val="20"/>
                <w:lang w:eastAsia="en-GB"/>
              </w:rPr>
              <w:t xml:space="preserve"> </w:t>
            </w:r>
            <w:r w:rsidR="008D5CE3">
              <w:rPr>
                <w:rFonts w:eastAsia="Times New Roman" w:cstheme="minorHAnsi"/>
                <w:color w:val="000000"/>
                <w:sz w:val="20"/>
                <w:szCs w:val="20"/>
                <w:lang w:eastAsia="en-GB"/>
              </w:rPr>
              <w:t>February 2019</w:t>
            </w:r>
            <w:r w:rsidR="008D5CE3" w:rsidRPr="008F1CF9">
              <w:rPr>
                <w:rFonts w:eastAsia="Times New Roman" w:cstheme="minorHAnsi"/>
                <w:color w:val="000000"/>
                <w:sz w:val="20"/>
                <w:szCs w:val="20"/>
                <w:lang w:eastAsia="en-GB"/>
              </w:rPr>
              <w:t> </w:t>
            </w:r>
          </w:p>
        </w:tc>
        <w:tc>
          <w:tcPr>
            <w:tcW w:w="992"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8D5CE3" w:rsidRPr="008F1CF9" w:rsidRDefault="003D4130" w:rsidP="008D5CE3">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8D5CE3" w:rsidRDefault="00EB3A60" w:rsidP="008D5CE3">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Begin work of O2</w:t>
            </w:r>
          </w:p>
          <w:p w:rsidR="00500E5D" w:rsidRDefault="00500E5D" w:rsidP="008D5CE3">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 xml:space="preserve">O2: </w:t>
            </w:r>
            <w:r w:rsidRPr="00500E5D">
              <w:rPr>
                <w:rFonts w:eastAsia="Times New Roman" w:cstheme="minorHAnsi"/>
                <w:color w:val="000000"/>
                <w:sz w:val="20"/>
                <w:szCs w:val="20"/>
                <w:lang w:eastAsia="en-GB"/>
              </w:rPr>
              <w:t>Qualification Framework for Education Cloud Leaders based on Skills and Competence</w:t>
            </w:r>
          </w:p>
          <w:p w:rsidR="00AE2906" w:rsidRPr="008F1CF9" w:rsidRDefault="00AE2906" w:rsidP="008D5CE3">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8D5CE3" w:rsidRPr="00637D1B" w:rsidRDefault="00AE2906" w:rsidP="008D5CE3">
            <w:pPr>
              <w:spacing w:after="0" w:line="240" w:lineRule="auto"/>
              <w:ind w:left="57" w:right="57"/>
              <w:rPr>
                <w:rFonts w:cstheme="minorHAnsi"/>
                <w:b/>
                <w:sz w:val="20"/>
                <w:szCs w:val="20"/>
              </w:rPr>
            </w:pPr>
            <w:proofErr w:type="spellStart"/>
            <w:r>
              <w:rPr>
                <w:rFonts w:cstheme="minorHAnsi"/>
                <w:b/>
                <w:sz w:val="20"/>
                <w:szCs w:val="20"/>
              </w:rPr>
              <w:t>Started</w:t>
            </w:r>
            <w:r w:rsidR="00F623A1">
              <w:rPr>
                <w:rFonts w:cstheme="minorHAnsi"/>
                <w:b/>
                <w:sz w:val="20"/>
                <w:szCs w:val="20"/>
              </w:rPr>
              <w:t>and</w:t>
            </w:r>
            <w:proofErr w:type="spellEnd"/>
            <w:r w:rsidR="00F623A1">
              <w:rPr>
                <w:rFonts w:cstheme="minorHAnsi"/>
                <w:b/>
                <w:sz w:val="20"/>
                <w:szCs w:val="20"/>
              </w:rPr>
              <w:t xml:space="preserve"> discussed in meeting 2</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8D5CE3" w:rsidRDefault="00AE2906" w:rsidP="008D5CE3">
            <w:pPr>
              <w:spacing w:after="0" w:line="240" w:lineRule="auto"/>
              <w:ind w:left="57" w:right="57"/>
              <w:rPr>
                <w:rFonts w:cstheme="minorHAnsi"/>
                <w:b/>
                <w:sz w:val="20"/>
                <w:szCs w:val="20"/>
              </w:rPr>
            </w:pPr>
            <w:r>
              <w:rPr>
                <w:rFonts w:cstheme="minorHAnsi"/>
                <w:b/>
                <w:sz w:val="20"/>
                <w:szCs w:val="20"/>
              </w:rPr>
              <w:t>31 May</w:t>
            </w:r>
          </w:p>
        </w:tc>
      </w:tr>
      <w:tr w:rsidR="00AE2906"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AE2906" w:rsidRDefault="00AE2906" w:rsidP="008D5CE3">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AE2906" w:rsidRDefault="00AE2906" w:rsidP="008D5CE3">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AE2906" w:rsidRDefault="00AE2906" w:rsidP="008D5CE3">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POD preparation</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AE2906" w:rsidRDefault="00AE2906" w:rsidP="008D5CE3">
            <w:pPr>
              <w:spacing w:after="0" w:line="240" w:lineRule="auto"/>
              <w:ind w:left="57" w:right="57"/>
              <w:rPr>
                <w:rFonts w:cstheme="minorHAnsi"/>
                <w:b/>
                <w:sz w:val="20"/>
                <w:szCs w:val="20"/>
              </w:rPr>
            </w:pPr>
            <w:r>
              <w:rPr>
                <w:rFonts w:cstheme="minorHAnsi"/>
                <w:b/>
                <w:sz w:val="20"/>
                <w:szCs w:val="20"/>
              </w:rPr>
              <w:t>By UB</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AE2906" w:rsidRDefault="00AE2906" w:rsidP="008D5CE3">
            <w:pPr>
              <w:spacing w:after="0" w:line="240" w:lineRule="auto"/>
              <w:ind w:left="57" w:right="57"/>
              <w:rPr>
                <w:rFonts w:cstheme="minorHAnsi"/>
                <w:b/>
                <w:sz w:val="20"/>
                <w:szCs w:val="20"/>
              </w:rPr>
            </w:pPr>
            <w:r>
              <w:rPr>
                <w:rFonts w:cstheme="minorHAnsi"/>
                <w:b/>
                <w:sz w:val="20"/>
                <w:szCs w:val="20"/>
              </w:rPr>
              <w:t>1 May</w:t>
            </w:r>
          </w:p>
        </w:tc>
      </w:tr>
      <w:tr w:rsidR="00AE2906"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AE2906" w:rsidRDefault="00AE2906" w:rsidP="008D5CE3">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AE2906" w:rsidRDefault="00AE2906" w:rsidP="008D5CE3">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AE2906" w:rsidRDefault="00AE2906" w:rsidP="008D5CE3">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 xml:space="preserve">Leadership Framework </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AE2906" w:rsidRDefault="00AE2906" w:rsidP="008D5CE3">
            <w:pPr>
              <w:spacing w:after="0" w:line="240" w:lineRule="auto"/>
              <w:ind w:left="57" w:right="57"/>
              <w:rPr>
                <w:rFonts w:cstheme="minorHAnsi"/>
                <w:b/>
                <w:sz w:val="20"/>
                <w:szCs w:val="20"/>
              </w:rPr>
            </w:pPr>
            <w:r>
              <w:rPr>
                <w:rFonts w:cstheme="minorHAnsi"/>
                <w:b/>
                <w:sz w:val="20"/>
                <w:szCs w:val="20"/>
              </w:rPr>
              <w:t>EUROGEO</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AE2906" w:rsidRDefault="00AE2906" w:rsidP="008D5CE3">
            <w:pPr>
              <w:spacing w:after="0" w:line="240" w:lineRule="auto"/>
              <w:ind w:left="57" w:right="57"/>
              <w:rPr>
                <w:rFonts w:cstheme="minorHAnsi"/>
                <w:b/>
                <w:sz w:val="20"/>
                <w:szCs w:val="20"/>
              </w:rPr>
            </w:pPr>
            <w:r>
              <w:rPr>
                <w:rFonts w:cstheme="minorHAnsi"/>
                <w:b/>
                <w:sz w:val="20"/>
                <w:szCs w:val="20"/>
              </w:rPr>
              <w:t>15 May</w:t>
            </w:r>
          </w:p>
        </w:tc>
      </w:tr>
      <w:tr w:rsidR="00AE2906"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AE2906" w:rsidRDefault="00AE2906" w:rsidP="008D5CE3">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AE2906" w:rsidRDefault="00AE2906" w:rsidP="008D5CE3">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AE2906" w:rsidRDefault="00AE2906" w:rsidP="00AE2906">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O2/A1 Validation and preparation/methodology for Focus group</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AE2906" w:rsidRDefault="00AE2906" w:rsidP="008D5CE3">
            <w:pPr>
              <w:spacing w:after="0" w:line="240" w:lineRule="auto"/>
              <w:ind w:left="57" w:right="57"/>
              <w:rPr>
                <w:rFonts w:cstheme="minorHAnsi"/>
                <w:b/>
                <w:sz w:val="20"/>
                <w:szCs w:val="20"/>
              </w:rPr>
            </w:pPr>
            <w:r>
              <w:rPr>
                <w:rFonts w:cstheme="minorHAnsi"/>
                <w:b/>
                <w:sz w:val="20"/>
                <w:szCs w:val="20"/>
              </w:rPr>
              <w:t xml:space="preserve">UB, EUROGEO, </w:t>
            </w:r>
            <w:proofErr w:type="spellStart"/>
            <w:r>
              <w:rPr>
                <w:rFonts w:cstheme="minorHAnsi"/>
                <w:b/>
                <w:sz w:val="20"/>
                <w:szCs w:val="20"/>
              </w:rPr>
              <w:t>DLearn</w:t>
            </w:r>
            <w:proofErr w:type="spellEnd"/>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AE2906" w:rsidRDefault="00AE2906" w:rsidP="008D5CE3">
            <w:pPr>
              <w:spacing w:after="0" w:line="240" w:lineRule="auto"/>
              <w:ind w:left="57" w:right="57"/>
              <w:rPr>
                <w:rFonts w:cstheme="minorHAnsi"/>
                <w:b/>
                <w:sz w:val="20"/>
                <w:szCs w:val="20"/>
              </w:rPr>
            </w:pPr>
            <w:r>
              <w:rPr>
                <w:rFonts w:cstheme="minorHAnsi"/>
                <w:b/>
                <w:sz w:val="20"/>
                <w:szCs w:val="20"/>
              </w:rPr>
              <w:t>31 May</w:t>
            </w:r>
          </w:p>
        </w:tc>
      </w:tr>
      <w:tr w:rsidR="00500E5D"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500E5D" w:rsidRDefault="00500E5D" w:rsidP="00500E5D">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500E5D" w:rsidRPr="008F1CF9" w:rsidRDefault="00500E5D" w:rsidP="00500E5D">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O1</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500E5D" w:rsidRPr="008F1CF9" w:rsidRDefault="00500E5D" w:rsidP="00500E5D">
            <w:pPr>
              <w:spacing w:after="0" w:line="240" w:lineRule="auto"/>
              <w:ind w:left="57" w:right="57"/>
              <w:rPr>
                <w:rFonts w:eastAsia="Times New Roman" w:cstheme="minorHAnsi"/>
                <w:sz w:val="20"/>
                <w:szCs w:val="20"/>
                <w:lang w:eastAsia="en-GB"/>
              </w:rPr>
            </w:pPr>
            <w:r w:rsidRPr="00500E5D">
              <w:rPr>
                <w:rFonts w:eastAsia="Times New Roman" w:cstheme="minorHAnsi"/>
                <w:sz w:val="20"/>
                <w:szCs w:val="20"/>
                <w:lang w:eastAsia="en-GB"/>
              </w:rPr>
              <w:t>O1/A4: Development of Chapter 3</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500E5D" w:rsidRDefault="00AE2906" w:rsidP="00500E5D">
            <w:pPr>
              <w:spacing w:after="0" w:line="240" w:lineRule="auto"/>
              <w:ind w:left="57" w:right="57"/>
              <w:rPr>
                <w:rFonts w:cstheme="minorHAnsi"/>
                <w:b/>
                <w:sz w:val="20"/>
                <w:szCs w:val="20"/>
              </w:rPr>
            </w:pPr>
            <w:r>
              <w:rPr>
                <w:rFonts w:eastAsia="Times New Roman" w:cstheme="minorHAnsi"/>
                <w:b/>
                <w:sz w:val="20"/>
                <w:szCs w:val="20"/>
                <w:lang w:eastAsia="en-GB"/>
              </w:rPr>
              <w:t>Receiving docs 5 April from partners</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500E5D" w:rsidRDefault="00AE2906" w:rsidP="00500E5D">
            <w:pPr>
              <w:spacing w:after="0" w:line="240" w:lineRule="auto"/>
              <w:ind w:left="57" w:right="57"/>
              <w:rPr>
                <w:rFonts w:cstheme="minorHAnsi"/>
                <w:b/>
                <w:sz w:val="20"/>
                <w:szCs w:val="20"/>
              </w:rPr>
            </w:pPr>
            <w:r>
              <w:rPr>
                <w:rFonts w:cstheme="minorHAnsi"/>
                <w:b/>
                <w:sz w:val="20"/>
                <w:szCs w:val="20"/>
              </w:rPr>
              <w:t>14 April</w:t>
            </w:r>
          </w:p>
        </w:tc>
      </w:tr>
      <w:tr w:rsidR="00500E5D"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500E5D" w:rsidRDefault="00500E5D" w:rsidP="00500E5D">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MONTH 6</w:t>
            </w:r>
          </w:p>
          <w:p w:rsidR="00500E5D" w:rsidRPr="00684870" w:rsidRDefault="00500E5D" w:rsidP="00500E5D">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March 2019</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500E5D" w:rsidRDefault="00500E5D" w:rsidP="00500E5D">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500E5D" w:rsidRDefault="00500E5D" w:rsidP="00500E5D">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500E5D" w:rsidRDefault="00500E5D" w:rsidP="00500E5D">
            <w:pPr>
              <w:spacing w:after="0" w:line="240" w:lineRule="auto"/>
              <w:ind w:left="57" w:right="57"/>
              <w:rPr>
                <w:rFonts w:cstheme="minorHAnsi"/>
                <w:b/>
                <w:sz w:val="20"/>
                <w:szCs w:val="20"/>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500E5D" w:rsidRDefault="00500E5D" w:rsidP="00500E5D">
            <w:pPr>
              <w:spacing w:after="0" w:line="240" w:lineRule="auto"/>
              <w:ind w:left="57" w:right="57"/>
              <w:rPr>
                <w:rFonts w:cstheme="minorHAnsi"/>
                <w:b/>
                <w:sz w:val="20"/>
                <w:szCs w:val="20"/>
              </w:rPr>
            </w:pPr>
          </w:p>
        </w:tc>
      </w:tr>
      <w:tr w:rsidR="00500E5D"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FFFF00"/>
            <w:noWrap/>
            <w:tcMar>
              <w:top w:w="113" w:type="dxa"/>
              <w:left w:w="113" w:type="dxa"/>
              <w:bottom w:w="113" w:type="dxa"/>
              <w:right w:w="113" w:type="dxa"/>
            </w:tcMar>
          </w:tcPr>
          <w:p w:rsidR="00500E5D" w:rsidRDefault="00500E5D" w:rsidP="00500E5D">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Meeting 2</w:t>
            </w:r>
          </w:p>
        </w:tc>
        <w:tc>
          <w:tcPr>
            <w:tcW w:w="992" w:type="dxa"/>
            <w:tcBorders>
              <w:top w:val="single" w:sz="4" w:space="0" w:color="auto"/>
              <w:left w:val="nil"/>
              <w:bottom w:val="single" w:sz="4" w:space="0" w:color="auto"/>
              <w:right w:val="single" w:sz="4" w:space="0" w:color="auto"/>
            </w:tcBorders>
            <w:shd w:val="clear" w:color="auto" w:fill="FFFF00"/>
            <w:noWrap/>
            <w:tcMar>
              <w:top w:w="113" w:type="dxa"/>
              <w:left w:w="113" w:type="dxa"/>
              <w:bottom w:w="113" w:type="dxa"/>
              <w:right w:w="113" w:type="dxa"/>
            </w:tcMar>
          </w:tcPr>
          <w:p w:rsidR="00500E5D" w:rsidRDefault="00500E5D" w:rsidP="00500E5D">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FFFF00"/>
            <w:noWrap/>
            <w:tcMar>
              <w:top w:w="113" w:type="dxa"/>
              <w:left w:w="113" w:type="dxa"/>
              <w:bottom w:w="113" w:type="dxa"/>
              <w:right w:w="113" w:type="dxa"/>
            </w:tcMar>
          </w:tcPr>
          <w:p w:rsidR="00500E5D" w:rsidRDefault="00500E5D" w:rsidP="00D675DC">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Meeting 2 in Romania  (</w:t>
            </w:r>
            <w:r w:rsidR="00D675DC">
              <w:rPr>
                <w:rFonts w:eastAsia="Times New Roman" w:cstheme="minorHAnsi"/>
                <w:color w:val="000000"/>
                <w:sz w:val="20"/>
                <w:szCs w:val="20"/>
                <w:lang w:eastAsia="en-GB"/>
              </w:rPr>
              <w:t>28-29 March 2019, Alexandria</w:t>
            </w:r>
            <w:r>
              <w:rPr>
                <w:rFonts w:eastAsia="Times New Roman" w:cstheme="minorHAnsi"/>
                <w:color w:val="000000"/>
                <w:sz w:val="20"/>
                <w:szCs w:val="20"/>
                <w:lang w:eastAsia="en-GB"/>
              </w:rPr>
              <w:t>)</w:t>
            </w:r>
          </w:p>
        </w:tc>
        <w:tc>
          <w:tcPr>
            <w:tcW w:w="1701" w:type="dxa"/>
            <w:tcBorders>
              <w:top w:val="single" w:sz="4" w:space="0" w:color="auto"/>
              <w:left w:val="nil"/>
              <w:bottom w:val="single" w:sz="4" w:space="0" w:color="auto"/>
              <w:right w:val="single" w:sz="4" w:space="0" w:color="auto"/>
            </w:tcBorders>
            <w:shd w:val="clear" w:color="auto" w:fill="FFFF00"/>
            <w:tcMar>
              <w:top w:w="113" w:type="dxa"/>
              <w:left w:w="113" w:type="dxa"/>
              <w:bottom w:w="113" w:type="dxa"/>
              <w:right w:w="113" w:type="dxa"/>
            </w:tcMar>
          </w:tcPr>
          <w:p w:rsidR="00500E5D" w:rsidRDefault="00675115" w:rsidP="00500E5D">
            <w:pPr>
              <w:spacing w:after="0" w:line="240" w:lineRule="auto"/>
              <w:ind w:left="57" w:right="57"/>
              <w:rPr>
                <w:rFonts w:cstheme="minorHAnsi"/>
                <w:b/>
                <w:sz w:val="20"/>
                <w:szCs w:val="20"/>
              </w:rPr>
            </w:pPr>
            <w:r>
              <w:rPr>
                <w:rFonts w:cstheme="minorHAnsi"/>
                <w:b/>
                <w:sz w:val="20"/>
                <w:szCs w:val="20"/>
              </w:rPr>
              <w:t>Invited</w:t>
            </w:r>
          </w:p>
        </w:tc>
        <w:tc>
          <w:tcPr>
            <w:tcW w:w="992" w:type="dxa"/>
            <w:tcBorders>
              <w:top w:val="single" w:sz="4" w:space="0" w:color="auto"/>
              <w:left w:val="nil"/>
              <w:bottom w:val="single" w:sz="4" w:space="0" w:color="auto"/>
              <w:right w:val="single" w:sz="4" w:space="0" w:color="auto"/>
            </w:tcBorders>
            <w:shd w:val="clear" w:color="auto" w:fill="FFFF00"/>
          </w:tcPr>
          <w:p w:rsidR="00500E5D" w:rsidRDefault="00500E5D" w:rsidP="00500E5D">
            <w:pPr>
              <w:spacing w:after="0" w:line="240" w:lineRule="auto"/>
              <w:ind w:left="57" w:right="57"/>
              <w:rPr>
                <w:rFonts w:cstheme="minorHAnsi"/>
                <w:b/>
                <w:sz w:val="20"/>
                <w:szCs w:val="20"/>
              </w:rPr>
            </w:pPr>
          </w:p>
        </w:tc>
      </w:tr>
      <w:tr w:rsidR="00500E5D"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500E5D" w:rsidRPr="008F1CF9" w:rsidRDefault="00500E5D" w:rsidP="00500E5D">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March 2019</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500E5D" w:rsidRPr="008F1CF9" w:rsidRDefault="00500E5D" w:rsidP="00500E5D">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500E5D" w:rsidRPr="008F1CF9" w:rsidRDefault="00500E5D" w:rsidP="00500E5D">
            <w:pPr>
              <w:spacing w:after="0" w:line="240" w:lineRule="auto"/>
              <w:ind w:left="57" w:right="57"/>
              <w:rPr>
                <w:rFonts w:eastAsia="Times New Roman" w:cstheme="minorHAnsi"/>
                <w:sz w:val="20"/>
                <w:szCs w:val="20"/>
                <w:lang w:eastAsia="en-GB"/>
              </w:rPr>
            </w:pPr>
            <w:r w:rsidRPr="00500E5D">
              <w:rPr>
                <w:rFonts w:eastAsia="Times New Roman" w:cstheme="minorHAnsi"/>
                <w:sz w:val="20"/>
                <w:szCs w:val="20"/>
                <w:lang w:eastAsia="en-GB"/>
              </w:rPr>
              <w:t>O2/A1: Definition of the competence framework</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500E5D" w:rsidRPr="00637D1B" w:rsidRDefault="00AE2906" w:rsidP="00500E5D">
            <w:pPr>
              <w:spacing w:after="0" w:line="240" w:lineRule="auto"/>
              <w:ind w:left="57" w:right="57"/>
              <w:rPr>
                <w:rFonts w:cstheme="minorHAnsi"/>
                <w:b/>
                <w:sz w:val="20"/>
                <w:szCs w:val="20"/>
              </w:rPr>
            </w:pPr>
            <w:r>
              <w:rPr>
                <w:rFonts w:cstheme="minorHAnsi"/>
                <w:b/>
                <w:sz w:val="20"/>
                <w:szCs w:val="20"/>
              </w:rPr>
              <w:t>As above analysis</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500E5D" w:rsidRDefault="00500E5D" w:rsidP="00500E5D">
            <w:pPr>
              <w:spacing w:after="0" w:line="240" w:lineRule="auto"/>
              <w:ind w:left="57" w:right="57"/>
              <w:rPr>
                <w:rFonts w:cstheme="minorHAnsi"/>
                <w:b/>
                <w:sz w:val="20"/>
                <w:szCs w:val="20"/>
              </w:rPr>
            </w:pPr>
          </w:p>
        </w:tc>
      </w:tr>
      <w:tr w:rsidR="00F67C19"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hideMark/>
          </w:tcPr>
          <w:p w:rsidR="00F67C19" w:rsidRPr="008F1CF9" w:rsidRDefault="00F67C19" w:rsidP="00F67C19">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March 2019</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hideMark/>
          </w:tcPr>
          <w:p w:rsidR="00F67C19" w:rsidRPr="008F1CF9" w:rsidRDefault="00F67C19" w:rsidP="00F67C19">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MG</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F67C19" w:rsidRPr="00D74EC4" w:rsidRDefault="00F67C19" w:rsidP="00F67C19">
            <w:pPr>
              <w:spacing w:after="0" w:line="240" w:lineRule="auto"/>
              <w:ind w:left="57" w:right="57"/>
              <w:rPr>
                <w:rFonts w:eastAsia="Times New Roman" w:cstheme="minorHAnsi"/>
                <w:sz w:val="20"/>
                <w:szCs w:val="20"/>
                <w:lang w:eastAsia="en-GB"/>
              </w:rPr>
            </w:pPr>
            <w:r w:rsidRPr="00D74EC4">
              <w:rPr>
                <w:rFonts w:eastAsia="Times New Roman" w:cstheme="minorHAnsi"/>
                <w:sz w:val="20"/>
                <w:szCs w:val="20"/>
                <w:lang w:eastAsia="en-GB"/>
              </w:rPr>
              <w:t>Translations of</w:t>
            </w:r>
            <w:r>
              <w:rPr>
                <w:rFonts w:eastAsia="Times New Roman" w:cstheme="minorHAnsi"/>
                <w:sz w:val="20"/>
                <w:szCs w:val="20"/>
                <w:lang w:eastAsia="en-GB"/>
              </w:rPr>
              <w:t xml:space="preserve"> some pieces of the</w:t>
            </w:r>
            <w:r w:rsidRPr="00D74EC4">
              <w:rPr>
                <w:rFonts w:eastAsia="Times New Roman" w:cstheme="minorHAnsi"/>
                <w:sz w:val="20"/>
                <w:szCs w:val="20"/>
                <w:lang w:eastAsia="en-GB"/>
              </w:rPr>
              <w:t xml:space="preserve"> website</w:t>
            </w:r>
            <w:r>
              <w:rPr>
                <w:rFonts w:eastAsia="Times New Roman" w:cstheme="minorHAnsi"/>
                <w:sz w:val="20"/>
                <w:szCs w:val="20"/>
                <w:lang w:eastAsia="en-GB"/>
              </w:rPr>
              <w:t xml:space="preserve"> </w:t>
            </w:r>
            <w:r w:rsidRPr="00D74EC4">
              <w:rPr>
                <w:rFonts w:eastAsia="Times New Roman" w:cstheme="minorHAnsi"/>
                <w:sz w:val="20"/>
                <w:szCs w:val="20"/>
                <w:lang w:eastAsia="en-GB"/>
              </w:rPr>
              <w:t>to be sent by each partner</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F67C19" w:rsidRPr="00637D1B" w:rsidRDefault="00F67C19" w:rsidP="00F67C19">
            <w:pPr>
              <w:spacing w:after="0" w:line="240" w:lineRule="auto"/>
              <w:ind w:left="57" w:right="57"/>
              <w:rPr>
                <w:rFonts w:cstheme="minorHAnsi"/>
                <w:b/>
                <w:sz w:val="20"/>
                <w:szCs w:val="20"/>
              </w:rPr>
            </w:pPr>
            <w:r>
              <w:rPr>
                <w:rFonts w:cstheme="minorHAnsi"/>
                <w:b/>
                <w:sz w:val="20"/>
                <w:szCs w:val="20"/>
              </w:rPr>
              <w:t>Text to be translated will be sent to partners</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F67C19" w:rsidRDefault="00C454C2" w:rsidP="00F67C19">
            <w:pPr>
              <w:spacing w:after="0" w:line="240" w:lineRule="auto"/>
              <w:ind w:left="57" w:right="57"/>
              <w:rPr>
                <w:rFonts w:cstheme="minorHAnsi"/>
                <w:b/>
                <w:sz w:val="20"/>
                <w:szCs w:val="20"/>
              </w:rPr>
            </w:pPr>
            <w:r>
              <w:rPr>
                <w:rFonts w:cstheme="minorHAnsi"/>
                <w:b/>
                <w:sz w:val="20"/>
                <w:szCs w:val="20"/>
              </w:rPr>
              <w:t>15 April</w:t>
            </w:r>
          </w:p>
        </w:tc>
      </w:tr>
      <w:tr w:rsidR="00F67C19"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F67C19" w:rsidRDefault="00F67C19" w:rsidP="00F67C19">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F67C19" w:rsidRPr="008F1CF9" w:rsidRDefault="00F67C19" w:rsidP="00F67C19">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O1</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F67C19" w:rsidRDefault="00F67C19" w:rsidP="00F67C19">
            <w:pPr>
              <w:spacing w:after="0" w:line="240" w:lineRule="auto"/>
              <w:ind w:left="57" w:right="57"/>
              <w:rPr>
                <w:rFonts w:eastAsia="Times New Roman" w:cstheme="minorHAnsi"/>
                <w:sz w:val="20"/>
                <w:szCs w:val="20"/>
                <w:lang w:eastAsia="en-GB"/>
              </w:rPr>
            </w:pPr>
            <w:r w:rsidRPr="00500E5D">
              <w:rPr>
                <w:rFonts w:eastAsia="Times New Roman" w:cstheme="minorHAnsi"/>
                <w:sz w:val="20"/>
                <w:szCs w:val="20"/>
                <w:lang w:eastAsia="en-GB"/>
              </w:rPr>
              <w:t xml:space="preserve">O1/A4: </w:t>
            </w:r>
            <w:r>
              <w:rPr>
                <w:rFonts w:eastAsia="Times New Roman" w:cstheme="minorHAnsi"/>
                <w:sz w:val="20"/>
                <w:szCs w:val="20"/>
                <w:lang w:eastAsia="en-GB"/>
              </w:rPr>
              <w:t xml:space="preserve">Ending of </w:t>
            </w:r>
            <w:r w:rsidRPr="00500E5D">
              <w:rPr>
                <w:rFonts w:eastAsia="Times New Roman" w:cstheme="minorHAnsi"/>
                <w:sz w:val="20"/>
                <w:szCs w:val="20"/>
                <w:lang w:eastAsia="en-GB"/>
              </w:rPr>
              <w:t>Development of Chapter 3</w:t>
            </w:r>
          </w:p>
          <w:p w:rsidR="00AE2906" w:rsidRPr="008F1CF9" w:rsidRDefault="00AE2906" w:rsidP="00F67C19">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O1 FINAL EN Version</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F67C19" w:rsidRDefault="00AE2906" w:rsidP="00F67C19">
            <w:pPr>
              <w:spacing w:after="0" w:line="240" w:lineRule="auto"/>
              <w:ind w:left="57" w:right="57"/>
              <w:rPr>
                <w:rFonts w:cstheme="minorHAnsi"/>
                <w:b/>
                <w:sz w:val="20"/>
                <w:szCs w:val="20"/>
              </w:rPr>
            </w:pPr>
            <w:r>
              <w:rPr>
                <w:rFonts w:cstheme="minorHAnsi"/>
                <w:b/>
                <w:sz w:val="20"/>
                <w:szCs w:val="20"/>
              </w:rPr>
              <w:t>EN Version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F67C19" w:rsidRDefault="00F67C19" w:rsidP="00F67C19">
            <w:pPr>
              <w:spacing w:after="0" w:line="240" w:lineRule="auto"/>
              <w:ind w:left="57" w:right="57"/>
              <w:rPr>
                <w:rFonts w:cstheme="minorHAnsi"/>
                <w:b/>
                <w:sz w:val="20"/>
                <w:szCs w:val="20"/>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30 March 2019</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O1</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highlight w:val="green"/>
                <w:lang w:eastAsia="en-GB"/>
              </w:rPr>
            </w:pPr>
            <w:r w:rsidRPr="00B21432">
              <w:rPr>
                <w:rFonts w:eastAsia="Times New Roman" w:cstheme="minorHAnsi"/>
                <w:color w:val="000000"/>
                <w:sz w:val="20"/>
                <w:szCs w:val="20"/>
                <w:lang w:eastAsia="en-GB"/>
              </w:rPr>
              <w:t xml:space="preserve">End of </w:t>
            </w:r>
            <w:r>
              <w:rPr>
                <w:rFonts w:eastAsia="Times New Roman" w:cstheme="minorHAnsi"/>
                <w:color w:val="000000"/>
                <w:sz w:val="20"/>
                <w:szCs w:val="20"/>
                <w:lang w:eastAsia="en-GB"/>
              </w:rPr>
              <w:t xml:space="preserve">OUTPUT </w:t>
            </w:r>
            <w:r w:rsidRPr="00B21432">
              <w:rPr>
                <w:rFonts w:eastAsia="Times New Roman" w:cstheme="minorHAnsi"/>
                <w:color w:val="000000"/>
                <w:sz w:val="20"/>
                <w:szCs w:val="20"/>
                <w:lang w:eastAsia="en-GB"/>
              </w:rPr>
              <w:t>O1</w:t>
            </w:r>
            <w:r>
              <w:rPr>
                <w:rFonts w:eastAsia="Times New Roman" w:cstheme="minorHAnsi"/>
                <w:color w:val="000000"/>
                <w:sz w:val="20"/>
                <w:szCs w:val="20"/>
                <w:lang w:eastAsia="en-GB"/>
              </w:rPr>
              <w:t xml:space="preserve"> in EN</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Pr="00637D1B" w:rsidRDefault="00C454C2" w:rsidP="00C454C2">
            <w:pPr>
              <w:spacing w:after="0" w:line="240" w:lineRule="auto"/>
              <w:ind w:left="57" w:right="57"/>
              <w:rPr>
                <w:rFonts w:cstheme="minorHAnsi"/>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cstheme="minorHAnsi"/>
                <w:b/>
                <w:sz w:val="20"/>
                <w:szCs w:val="20"/>
              </w:rPr>
            </w:pPr>
            <w:r>
              <w:rPr>
                <w:rFonts w:cstheme="minorHAnsi"/>
                <w:b/>
                <w:sz w:val="20"/>
                <w:szCs w:val="20"/>
              </w:rPr>
              <w:t>10 May</w:t>
            </w: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Pr="00B2143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Design cover pages to be agreed</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Pr="00637D1B" w:rsidRDefault="00C454C2" w:rsidP="00C454C2">
            <w:pPr>
              <w:spacing w:after="0" w:line="240" w:lineRule="auto"/>
              <w:ind w:left="57" w:right="57"/>
              <w:rPr>
                <w:rFonts w:cstheme="minorHAnsi"/>
                <w:b/>
                <w:sz w:val="20"/>
                <w:szCs w:val="20"/>
              </w:rPr>
            </w:pPr>
            <w:r>
              <w:rPr>
                <w:rFonts w:cstheme="minorHAnsi"/>
                <w:b/>
                <w:sz w:val="20"/>
                <w:szCs w:val="20"/>
              </w:rPr>
              <w:t>IT will propose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cstheme="minorHAnsi"/>
                <w:b/>
                <w:sz w:val="20"/>
                <w:szCs w:val="20"/>
              </w:rPr>
            </w:pPr>
            <w:r>
              <w:rPr>
                <w:rFonts w:cstheme="minorHAnsi"/>
                <w:b/>
                <w:sz w:val="20"/>
                <w:szCs w:val="20"/>
              </w:rPr>
              <w:t>10 May</w:t>
            </w: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DISS</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Dissemination at EUROMATH &amp; EUROSCIENCE 2019</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Pr="00637D1B" w:rsidRDefault="00C454C2" w:rsidP="00C454C2">
            <w:pPr>
              <w:spacing w:after="0" w:line="240" w:lineRule="auto"/>
              <w:ind w:left="57" w:right="57"/>
              <w:rPr>
                <w:rFonts w:cstheme="minorHAnsi"/>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cstheme="minorHAnsi"/>
                <w:b/>
                <w:sz w:val="20"/>
                <w:szCs w:val="20"/>
              </w:rPr>
            </w:pPr>
            <w:r>
              <w:rPr>
                <w:rFonts w:cstheme="minorHAnsi"/>
                <w:b/>
                <w:sz w:val="20"/>
                <w:szCs w:val="20"/>
              </w:rPr>
              <w:t>done</w:t>
            </w: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EUROGEO 2019</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Pr="00637D1B" w:rsidRDefault="00C454C2" w:rsidP="00C454C2">
            <w:pPr>
              <w:spacing w:after="0" w:line="240" w:lineRule="auto"/>
              <w:ind w:left="57" w:right="57"/>
              <w:rPr>
                <w:rFonts w:cstheme="minorHAnsi"/>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cstheme="minorHAnsi"/>
                <w:b/>
                <w:sz w:val="20"/>
                <w:szCs w:val="20"/>
              </w:rPr>
            </w:pPr>
            <w:r>
              <w:rPr>
                <w:rFonts w:cstheme="minorHAnsi"/>
                <w:b/>
                <w:sz w:val="20"/>
                <w:szCs w:val="20"/>
              </w:rPr>
              <w:t>done</w:t>
            </w: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MONTH 7</w:t>
            </w:r>
          </w:p>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April 2019</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637D1B" w:rsidRDefault="00C454C2" w:rsidP="00C454C2">
            <w:pPr>
              <w:spacing w:after="0" w:line="240" w:lineRule="auto"/>
              <w:ind w:left="57" w:right="57"/>
              <w:rPr>
                <w:rFonts w:cstheme="minorHAnsi"/>
                <w:b/>
                <w:sz w:val="20"/>
                <w:szCs w:val="20"/>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637D1B" w:rsidRDefault="00C454C2" w:rsidP="00C454C2">
            <w:pPr>
              <w:spacing w:after="0" w:line="240" w:lineRule="auto"/>
              <w:ind w:left="57" w:right="57"/>
              <w:rPr>
                <w:rFonts w:cstheme="minorHAnsi"/>
                <w:b/>
                <w:sz w:val="20"/>
                <w:szCs w:val="20"/>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April 2019</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O1</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 xml:space="preserve">Publish First Draft of Output O1 </w:t>
            </w:r>
          </w:p>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Apply for ISBN</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Pr="00637D1B" w:rsidRDefault="00C454C2" w:rsidP="00C454C2">
            <w:pPr>
              <w:spacing w:after="0" w:line="240" w:lineRule="auto"/>
              <w:ind w:left="57" w:right="57"/>
              <w:rPr>
                <w:rFonts w:cstheme="minorHAnsi"/>
                <w:b/>
                <w:sz w:val="20"/>
                <w:szCs w:val="20"/>
              </w:rPr>
            </w:pPr>
            <w:r>
              <w:rPr>
                <w:rFonts w:cstheme="minorHAnsi"/>
                <w:b/>
                <w:sz w:val="20"/>
                <w:szCs w:val="20"/>
              </w:rPr>
              <w:t>Wait for May</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cstheme="minorHAnsi"/>
                <w:b/>
                <w:sz w:val="20"/>
                <w:szCs w:val="20"/>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Minutes of meeting 2 finalized and approved</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Pr="00637D1B" w:rsidRDefault="00C454C2" w:rsidP="00C454C2">
            <w:pPr>
              <w:spacing w:after="0" w:line="240" w:lineRule="auto"/>
              <w:ind w:left="57" w:right="57"/>
              <w:rPr>
                <w:rFonts w:cstheme="minorHAnsi"/>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cstheme="minorHAnsi"/>
                <w:b/>
                <w:sz w:val="20"/>
                <w:szCs w:val="20"/>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sz w:val="20"/>
                <w:szCs w:val="20"/>
                <w:lang w:eastAsia="en-GB"/>
              </w:rPr>
            </w:pPr>
            <w:r w:rsidRPr="00500E5D">
              <w:rPr>
                <w:rFonts w:eastAsia="Times New Roman" w:cstheme="minorHAnsi"/>
                <w:sz w:val="20"/>
                <w:szCs w:val="20"/>
                <w:lang w:eastAsia="en-GB"/>
              </w:rPr>
              <w:t>O2/A1: Definition of the competence framework</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Default="00C454C2" w:rsidP="00C454C2">
            <w:pPr>
              <w:spacing w:after="0" w:line="240" w:lineRule="auto"/>
              <w:ind w:left="57" w:right="57"/>
              <w:rPr>
                <w:rFonts w:cstheme="minorHAnsi"/>
                <w:b/>
                <w:sz w:val="20"/>
                <w:szCs w:val="20"/>
              </w:rPr>
            </w:pPr>
            <w:r>
              <w:rPr>
                <w:rFonts w:cstheme="minorHAnsi"/>
                <w:b/>
                <w:sz w:val="20"/>
                <w:szCs w:val="20"/>
              </w:rPr>
              <w:t>See above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cstheme="minorHAnsi"/>
                <w:b/>
                <w:sz w:val="20"/>
                <w:szCs w:val="20"/>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April 2019</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Each partner reports on Dissemination Activities and Indicator related evidence covering the project period until the end of March 2019 (first six months).</w:t>
            </w:r>
          </w:p>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Evidence should be reported.</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Default="00C454C2" w:rsidP="00C454C2">
            <w:pPr>
              <w:spacing w:after="0" w:line="240" w:lineRule="auto"/>
              <w:ind w:left="57" w:right="57"/>
              <w:rPr>
                <w:rFonts w:cstheme="minorHAnsi"/>
                <w:b/>
                <w:sz w:val="20"/>
                <w:szCs w:val="20"/>
              </w:rPr>
            </w:pPr>
            <w:r>
              <w:rPr>
                <w:rFonts w:cstheme="minorHAnsi"/>
                <w:b/>
                <w:sz w:val="20"/>
                <w:szCs w:val="20"/>
              </w:rPr>
              <w:t xml:space="preserve">Refresh </w:t>
            </w:r>
          </w:p>
          <w:p w:rsidR="00C454C2" w:rsidRDefault="00C454C2" w:rsidP="00C454C2">
            <w:pPr>
              <w:spacing w:after="0" w:line="240" w:lineRule="auto"/>
              <w:ind w:left="57" w:right="57"/>
              <w:rPr>
                <w:rFonts w:cstheme="minorHAnsi"/>
                <w:b/>
                <w:sz w:val="20"/>
                <w:szCs w:val="20"/>
              </w:rPr>
            </w:pPr>
            <w:r>
              <w:rPr>
                <w:rFonts w:cstheme="minorHAnsi"/>
                <w:b/>
                <w:sz w:val="20"/>
                <w:szCs w:val="20"/>
              </w:rPr>
              <w:t>By 30 April</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cstheme="minorHAnsi"/>
                <w:b/>
                <w:sz w:val="20"/>
                <w:szCs w:val="20"/>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April 2019</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O1</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sidRPr="008F1CF9">
              <w:rPr>
                <w:rFonts w:eastAsia="Times New Roman" w:cstheme="minorHAnsi"/>
                <w:color w:val="000000"/>
                <w:sz w:val="20"/>
                <w:szCs w:val="20"/>
                <w:lang w:eastAsia="en-GB"/>
              </w:rPr>
              <w:t>Send the quarter I</w:t>
            </w:r>
            <w:r>
              <w:rPr>
                <w:rFonts w:eastAsia="Times New Roman" w:cstheme="minorHAnsi"/>
                <w:color w:val="000000"/>
                <w:sz w:val="20"/>
                <w:szCs w:val="20"/>
                <w:lang w:eastAsia="en-GB"/>
              </w:rPr>
              <w:t>I(January – March 2019)</w:t>
            </w:r>
            <w:r w:rsidRPr="008F1CF9">
              <w:rPr>
                <w:rFonts w:eastAsia="Times New Roman" w:cstheme="minorHAnsi"/>
                <w:color w:val="000000"/>
                <w:sz w:val="20"/>
                <w:szCs w:val="20"/>
                <w:lang w:eastAsia="en-GB"/>
              </w:rPr>
              <w:t xml:space="preserve"> report (FQ, F1, F2, F3, ...)</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Default="00C454C2" w:rsidP="00C454C2">
            <w:pPr>
              <w:spacing w:after="0" w:line="240" w:lineRule="auto"/>
              <w:ind w:left="57" w:right="57"/>
              <w:rPr>
                <w:rFonts w:cstheme="minorHAnsi"/>
                <w:b/>
                <w:sz w:val="20"/>
                <w:szCs w:val="20"/>
              </w:rPr>
            </w:pPr>
          </w:p>
          <w:p w:rsidR="00C454C2" w:rsidRDefault="00C454C2" w:rsidP="00C454C2">
            <w:pPr>
              <w:spacing w:after="0" w:line="240" w:lineRule="auto"/>
              <w:ind w:left="57" w:right="57"/>
              <w:rPr>
                <w:rFonts w:cstheme="minorHAnsi"/>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cstheme="minorHAnsi"/>
                <w:b/>
                <w:sz w:val="20"/>
                <w:szCs w:val="20"/>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Quarter I (January2019-March 2019) reports to be sent. Forms FQ, F1, F2, F3</w:t>
            </w:r>
          </w:p>
          <w:p w:rsidR="00C454C2" w:rsidRDefault="00C454C2" w:rsidP="00C454C2">
            <w:pPr>
              <w:spacing w:after="0" w:line="240" w:lineRule="auto"/>
              <w:ind w:left="57" w:right="57"/>
              <w:rPr>
                <w:rFonts w:eastAsia="Times New Roman" w:cstheme="minorHAnsi"/>
                <w:sz w:val="20"/>
                <w:szCs w:val="20"/>
                <w:lang w:eastAsia="en-GB"/>
              </w:rPr>
            </w:pPr>
            <w:r>
              <w:rPr>
                <w:rFonts w:eastAsia="Times New Roman" w:cstheme="minorHAnsi"/>
                <w:color w:val="000000"/>
                <w:sz w:val="20"/>
                <w:szCs w:val="20"/>
                <w:lang w:eastAsia="en-GB"/>
              </w:rPr>
              <w:t>Send reports for review and after reply by Coordinator you can make them final with signature and stamps and be sent back in pdf. You keep the original. Evidence for travel and hotel should be saved also.</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Default="00C454C2" w:rsidP="00C454C2">
            <w:pPr>
              <w:spacing w:after="0" w:line="240" w:lineRule="auto"/>
              <w:ind w:left="57" w:right="57"/>
              <w:rPr>
                <w:rFonts w:cstheme="minorHAnsi"/>
                <w:b/>
                <w:sz w:val="20"/>
                <w:szCs w:val="20"/>
              </w:rPr>
            </w:pPr>
            <w:r>
              <w:rPr>
                <w:rFonts w:cstheme="minorHAnsi"/>
                <w:b/>
                <w:sz w:val="20"/>
                <w:szCs w:val="20"/>
              </w:rPr>
              <w:t>2</w:t>
            </w:r>
            <w:r w:rsidRPr="00C454C2">
              <w:rPr>
                <w:rFonts w:cstheme="minorHAnsi"/>
                <w:b/>
                <w:sz w:val="20"/>
                <w:szCs w:val="20"/>
                <w:vertAlign w:val="superscript"/>
              </w:rPr>
              <w:t>nd</w:t>
            </w:r>
            <w:r>
              <w:rPr>
                <w:rFonts w:cstheme="minorHAnsi"/>
                <w:b/>
                <w:sz w:val="20"/>
                <w:szCs w:val="20"/>
              </w:rPr>
              <w:t xml:space="preserve"> payment after the 7</w:t>
            </w:r>
            <w:r w:rsidRPr="00C454C2">
              <w:rPr>
                <w:rFonts w:cstheme="minorHAnsi"/>
                <w:b/>
                <w:sz w:val="20"/>
                <w:szCs w:val="20"/>
                <w:vertAlign w:val="superscript"/>
              </w:rPr>
              <w:t>th</w:t>
            </w:r>
            <w:r>
              <w:rPr>
                <w:rFonts w:cstheme="minorHAnsi"/>
                <w:b/>
                <w:sz w:val="20"/>
                <w:szCs w:val="20"/>
              </w:rPr>
              <w:t xml:space="preserve"> month</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cstheme="minorHAnsi"/>
                <w:b/>
                <w:sz w:val="20"/>
                <w:szCs w:val="20"/>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O3</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 xml:space="preserve">Begin </w:t>
            </w:r>
            <w:r w:rsidRPr="009A3B63">
              <w:rPr>
                <w:rFonts w:eastAsia="Times New Roman" w:cstheme="minorHAnsi"/>
                <w:color w:val="000000"/>
                <w:sz w:val="20"/>
                <w:szCs w:val="20"/>
                <w:lang w:eastAsia="en-GB"/>
              </w:rPr>
              <w:t>O3/A1: Course Design (face-to-face and Cloud based webinar).</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Default="00C454C2" w:rsidP="00C454C2">
            <w:pPr>
              <w:spacing w:after="0" w:line="240" w:lineRule="auto"/>
              <w:ind w:left="57" w:right="57"/>
              <w:rPr>
                <w:rFonts w:cstheme="minorHAnsi"/>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cstheme="minorHAnsi"/>
                <w:b/>
                <w:sz w:val="20"/>
                <w:szCs w:val="20"/>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 xml:space="preserve">MONTH 8 </w:t>
            </w:r>
          </w:p>
          <w:p w:rsidR="00C454C2" w:rsidRPr="00AF1511"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May 2019</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Default="00C454C2" w:rsidP="00C454C2">
            <w:pPr>
              <w:spacing w:after="0" w:line="240" w:lineRule="auto"/>
              <w:ind w:left="57" w:right="57"/>
              <w:rPr>
                <w:rFonts w:cstheme="minorHAnsi"/>
                <w:b/>
                <w:sz w:val="20"/>
                <w:szCs w:val="20"/>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Default="00C454C2" w:rsidP="00C454C2">
            <w:pPr>
              <w:spacing w:after="0" w:line="240" w:lineRule="auto"/>
              <w:ind w:left="57" w:right="57"/>
              <w:rPr>
                <w:rFonts w:cstheme="minorHAnsi"/>
                <w:b/>
                <w:sz w:val="20"/>
                <w:szCs w:val="20"/>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sz w:val="20"/>
                <w:szCs w:val="20"/>
                <w:lang w:eastAsia="en-GB"/>
              </w:rPr>
            </w:pPr>
            <w:r w:rsidRPr="00500E5D">
              <w:rPr>
                <w:rFonts w:eastAsia="Times New Roman" w:cstheme="minorHAnsi"/>
                <w:sz w:val="20"/>
                <w:szCs w:val="20"/>
                <w:lang w:eastAsia="en-GB"/>
              </w:rPr>
              <w:t>O2/A1: Definition of the competence framework</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Pr="00637D1B" w:rsidRDefault="00B668F3" w:rsidP="00C454C2">
            <w:pPr>
              <w:spacing w:after="0" w:line="240" w:lineRule="auto"/>
              <w:ind w:left="57" w:right="57"/>
              <w:rPr>
                <w:rFonts w:cstheme="minorHAnsi"/>
                <w:b/>
                <w:sz w:val="20"/>
                <w:szCs w:val="20"/>
              </w:rPr>
            </w:pPr>
            <w:r>
              <w:rPr>
                <w:rFonts w:cstheme="minorHAnsi"/>
                <w:b/>
                <w:sz w:val="20"/>
                <w:szCs w:val="20"/>
              </w:rPr>
              <w:t>See analysis above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cstheme="minorHAnsi"/>
                <w:b/>
                <w:sz w:val="20"/>
                <w:szCs w:val="20"/>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 xml:space="preserve">Begin </w:t>
            </w:r>
            <w:r w:rsidRPr="00500E5D">
              <w:rPr>
                <w:rFonts w:eastAsia="Times New Roman" w:cstheme="minorHAnsi"/>
                <w:color w:val="000000"/>
                <w:sz w:val="20"/>
                <w:szCs w:val="20"/>
                <w:lang w:eastAsia="en-GB"/>
              </w:rPr>
              <w:t>O2/A2: Competence framework consultation and validation</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Default="00C454C2" w:rsidP="00C454C2">
            <w:pPr>
              <w:spacing w:after="0" w:line="240" w:lineRule="auto"/>
              <w:ind w:left="57" w:right="57"/>
              <w:rPr>
                <w:rFonts w:cstheme="minorHAnsi"/>
                <w:b/>
                <w:sz w:val="20"/>
                <w:szCs w:val="20"/>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cstheme="minorHAnsi"/>
                <w:b/>
                <w:sz w:val="20"/>
                <w:szCs w:val="20"/>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DISS</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Dissemination in ERASMUS Congress ERACON 2019</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Default="00B668F3" w:rsidP="00C454C2">
            <w:pPr>
              <w:spacing w:after="0" w:line="240" w:lineRule="auto"/>
              <w:ind w:left="57" w:right="57"/>
              <w:rPr>
                <w:rFonts w:cstheme="minorHAnsi"/>
                <w:b/>
                <w:sz w:val="20"/>
                <w:szCs w:val="20"/>
              </w:rPr>
            </w:pPr>
            <w:r>
              <w:rPr>
                <w:rFonts w:cstheme="minorHAnsi"/>
                <w:b/>
                <w:sz w:val="20"/>
                <w:szCs w:val="20"/>
              </w:rPr>
              <w:t>Presentation</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cstheme="minorHAnsi"/>
                <w:b/>
                <w:sz w:val="20"/>
                <w:szCs w:val="20"/>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AF1511"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MONTH 9</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637D1B" w:rsidRDefault="00C454C2" w:rsidP="00C454C2">
            <w:pPr>
              <w:spacing w:after="0" w:line="240" w:lineRule="auto"/>
              <w:ind w:left="57" w:right="57"/>
              <w:rPr>
                <w:rFonts w:cstheme="minorHAnsi"/>
                <w:b/>
                <w:sz w:val="20"/>
                <w:szCs w:val="20"/>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637D1B" w:rsidRDefault="00C454C2" w:rsidP="00C454C2">
            <w:pPr>
              <w:spacing w:after="0" w:line="240" w:lineRule="auto"/>
              <w:ind w:left="57" w:right="57"/>
              <w:rPr>
                <w:rFonts w:cstheme="minorHAnsi"/>
                <w:b/>
                <w:sz w:val="20"/>
                <w:szCs w:val="20"/>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5.6.2019</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r w:rsidRPr="00500E5D">
              <w:rPr>
                <w:rFonts w:eastAsia="Times New Roman" w:cstheme="minorHAnsi"/>
                <w:color w:val="000000"/>
                <w:sz w:val="20"/>
                <w:szCs w:val="20"/>
                <w:lang w:eastAsia="en-GB"/>
              </w:rPr>
              <w:t>O2/A2: Competence framework consultation and validation</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Pr="00637D1B" w:rsidRDefault="00B668F3" w:rsidP="00C454C2">
            <w:pPr>
              <w:spacing w:after="0" w:line="240" w:lineRule="auto"/>
              <w:ind w:left="57" w:right="57"/>
              <w:rPr>
                <w:rFonts w:cstheme="minorHAnsi"/>
                <w:b/>
                <w:sz w:val="20"/>
                <w:szCs w:val="20"/>
              </w:rPr>
            </w:pPr>
            <w:r>
              <w:rPr>
                <w:rFonts w:cstheme="minorHAnsi"/>
                <w:b/>
                <w:sz w:val="20"/>
                <w:szCs w:val="20"/>
              </w:rPr>
              <w:t>See analysis above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cstheme="minorHAnsi"/>
                <w:b/>
                <w:sz w:val="20"/>
                <w:szCs w:val="20"/>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highlight w:val="yellow"/>
              </w:rPr>
              <w:t xml:space="preserve">Course </w:t>
            </w:r>
            <w:r>
              <w:t>on the EPALE Platform</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Default="00B668F3" w:rsidP="00C454C2">
            <w:pPr>
              <w:spacing w:after="0" w:line="240" w:lineRule="auto"/>
              <w:ind w:left="57" w:right="57"/>
              <w:rPr>
                <w:rFonts w:cstheme="minorHAnsi"/>
                <w:b/>
                <w:sz w:val="20"/>
                <w:szCs w:val="20"/>
              </w:rPr>
            </w:pPr>
            <w:r>
              <w:rPr>
                <w:rFonts w:cstheme="minorHAnsi"/>
                <w:b/>
                <w:sz w:val="20"/>
                <w:szCs w:val="20"/>
              </w:rPr>
              <w:t xml:space="preserve">DOUKAS </w:t>
            </w:r>
          </w:p>
          <w:p w:rsidR="00B668F3" w:rsidRDefault="00B668F3" w:rsidP="00C454C2">
            <w:pPr>
              <w:spacing w:after="0" w:line="240" w:lineRule="auto"/>
              <w:ind w:left="57" w:right="57"/>
              <w:rPr>
                <w:rFonts w:cstheme="minorHAnsi"/>
                <w:b/>
                <w:sz w:val="20"/>
                <w:szCs w:val="20"/>
              </w:rPr>
            </w:pPr>
            <w:r>
              <w:rPr>
                <w:rFonts w:cstheme="minorHAnsi"/>
                <w:b/>
                <w:sz w:val="20"/>
                <w:szCs w:val="20"/>
              </w:rPr>
              <w:t>EACG</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cstheme="minorHAnsi"/>
                <w:b/>
                <w:sz w:val="20"/>
                <w:szCs w:val="20"/>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AF1511"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MONTH 10</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July 2019</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r w:rsidRPr="00500E5D">
              <w:rPr>
                <w:rFonts w:eastAsia="Times New Roman" w:cstheme="minorHAnsi"/>
                <w:color w:val="000000"/>
                <w:sz w:val="20"/>
                <w:szCs w:val="20"/>
                <w:lang w:eastAsia="en-GB"/>
              </w:rPr>
              <w:t>O2/A2: Competence framework consultation and validation</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Pr="008F1CF9" w:rsidRDefault="00B668F3"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See analysis above</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O3</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 xml:space="preserve">Begin </w:t>
            </w:r>
            <w:r w:rsidRPr="009A3B63">
              <w:rPr>
                <w:rFonts w:eastAsia="Times New Roman" w:cstheme="minorHAnsi"/>
                <w:color w:val="000000"/>
                <w:sz w:val="20"/>
                <w:szCs w:val="20"/>
                <w:lang w:eastAsia="en-GB"/>
              </w:rPr>
              <w:t>O3. A course design for developing adaptive education cloud leaders</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jc w:val="both"/>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Quarter I (April2019-June 2019) reports to be sent. Forms FQ, F1, F2, F3</w:t>
            </w:r>
          </w:p>
          <w:p w:rsidR="00C454C2" w:rsidRDefault="00C454C2" w:rsidP="00C454C2">
            <w:pPr>
              <w:spacing w:after="0" w:line="240" w:lineRule="auto"/>
              <w:ind w:left="57" w:right="57"/>
              <w:rPr>
                <w:rFonts w:eastAsia="Times New Roman" w:cstheme="minorHAnsi"/>
                <w:sz w:val="20"/>
                <w:szCs w:val="20"/>
                <w:lang w:eastAsia="en-GB"/>
              </w:rPr>
            </w:pPr>
            <w:r>
              <w:rPr>
                <w:rFonts w:eastAsia="Times New Roman" w:cstheme="minorHAnsi"/>
                <w:color w:val="000000"/>
                <w:sz w:val="20"/>
                <w:szCs w:val="20"/>
                <w:lang w:eastAsia="en-GB"/>
              </w:rPr>
              <w:t>Send reports for review and after reply by Coordinator you can make them final with signature and stamps and be sent back in pdf. You keep the original. Evidence for travel and hotel should be saved also.</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0C258C"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0C258C" w:rsidRDefault="000C258C" w:rsidP="00C454C2">
            <w:pPr>
              <w:spacing w:after="0" w:line="240" w:lineRule="auto"/>
              <w:ind w:left="57" w:right="57"/>
              <w:jc w:val="both"/>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0C258C" w:rsidRDefault="000C258C" w:rsidP="00C454C2">
            <w:pPr>
              <w:spacing w:after="0" w:line="240" w:lineRule="auto"/>
              <w:ind w:left="57" w:right="57"/>
              <w:rPr>
                <w:rFonts w:eastAsia="Times New Roman" w:cstheme="minorHAnsi"/>
                <w:b/>
                <w:bCs/>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0C258C" w:rsidRDefault="000C258C"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Translated O1 into partner languages</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Mar>
              <w:top w:w="113" w:type="dxa"/>
              <w:left w:w="113" w:type="dxa"/>
              <w:bottom w:w="113" w:type="dxa"/>
              <w:right w:w="113" w:type="dxa"/>
            </w:tcMar>
          </w:tcPr>
          <w:p w:rsidR="000C258C" w:rsidRDefault="000C258C"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30 July 2019</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tcPr>
          <w:p w:rsidR="000C258C" w:rsidRDefault="000C258C"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AF1511"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MONTH 11</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August –Sept 2019</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r w:rsidRPr="00500E5D">
              <w:rPr>
                <w:rFonts w:eastAsia="Times New Roman" w:cstheme="minorHAnsi"/>
                <w:color w:val="000000"/>
                <w:sz w:val="20"/>
                <w:szCs w:val="20"/>
                <w:lang w:eastAsia="en-GB"/>
              </w:rPr>
              <w:t>O2/A2: Competence framework consultation and validation</w:t>
            </w:r>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O3</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sidRPr="009A3B63">
              <w:rPr>
                <w:rFonts w:eastAsia="Times New Roman" w:cstheme="minorHAnsi"/>
                <w:color w:val="000000"/>
                <w:sz w:val="20"/>
                <w:szCs w:val="20"/>
                <w:lang w:eastAsia="en-GB"/>
              </w:rPr>
              <w:t>O3/A1: Course Design (face-to-face and Cloud based webinar).</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AF1511"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MONTH 12</w:t>
            </w:r>
            <w:r w:rsidRPr="00AF1511">
              <w:rPr>
                <w:rFonts w:eastAsia="Times New Roman" w:cstheme="minorHAnsi"/>
                <w:b/>
                <w:color w:val="000000"/>
                <w:sz w:val="20"/>
                <w:szCs w:val="20"/>
                <w:lang w:eastAsia="en-GB"/>
              </w:rPr>
              <w:t xml:space="preserve"> Sept</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FFFF00"/>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Meeting 3</w:t>
            </w:r>
          </w:p>
        </w:tc>
        <w:tc>
          <w:tcPr>
            <w:tcW w:w="992" w:type="dxa"/>
            <w:tcBorders>
              <w:top w:val="single" w:sz="4" w:space="0" w:color="auto"/>
              <w:left w:val="nil"/>
              <w:bottom w:val="single" w:sz="4" w:space="0" w:color="auto"/>
              <w:right w:val="single" w:sz="4" w:space="0" w:color="auto"/>
            </w:tcBorders>
            <w:shd w:val="clear" w:color="auto" w:fill="FFFF00"/>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M3</w:t>
            </w:r>
          </w:p>
        </w:tc>
        <w:tc>
          <w:tcPr>
            <w:tcW w:w="4536" w:type="dxa"/>
            <w:tcBorders>
              <w:top w:val="single" w:sz="4" w:space="0" w:color="auto"/>
              <w:left w:val="nil"/>
              <w:bottom w:val="single" w:sz="4" w:space="0" w:color="auto"/>
              <w:right w:val="single" w:sz="4" w:space="0" w:color="auto"/>
            </w:tcBorders>
            <w:shd w:val="clear" w:color="auto" w:fill="FFFF00"/>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 xml:space="preserve">Meeting 3, </w:t>
            </w:r>
            <w:r w:rsidR="00B668F3">
              <w:rPr>
                <w:rFonts w:eastAsia="Times New Roman" w:cstheme="minorHAnsi"/>
                <w:color w:val="000000"/>
                <w:sz w:val="20"/>
                <w:szCs w:val="20"/>
                <w:lang w:eastAsia="en-GB"/>
              </w:rPr>
              <w:t>Barcelona</w:t>
            </w:r>
            <w:r>
              <w:rPr>
                <w:rFonts w:eastAsia="Times New Roman" w:cstheme="minorHAnsi"/>
                <w:color w:val="000000"/>
                <w:sz w:val="20"/>
                <w:szCs w:val="20"/>
                <w:lang w:eastAsia="en-GB"/>
              </w:rPr>
              <w:t>, Spain</w:t>
            </w:r>
          </w:p>
        </w:tc>
        <w:tc>
          <w:tcPr>
            <w:tcW w:w="1701" w:type="dxa"/>
            <w:tcBorders>
              <w:top w:val="single" w:sz="4" w:space="0" w:color="auto"/>
              <w:left w:val="nil"/>
              <w:bottom w:val="single" w:sz="4" w:space="0" w:color="auto"/>
              <w:right w:val="single" w:sz="4" w:space="0" w:color="auto"/>
            </w:tcBorders>
            <w:shd w:val="clear" w:color="auto" w:fill="FFFF00"/>
            <w:tcMar>
              <w:top w:w="113" w:type="dxa"/>
              <w:left w:w="113" w:type="dxa"/>
              <w:bottom w:w="113" w:type="dxa"/>
              <w:right w:w="113" w:type="dxa"/>
            </w:tcMar>
          </w:tcPr>
          <w:p w:rsidR="00C454C2" w:rsidRDefault="00B668F3"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12-13 September</w:t>
            </w:r>
          </w:p>
          <w:p w:rsidR="00B668F3" w:rsidRDefault="00B668F3"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Arrivals 11 September</w:t>
            </w:r>
          </w:p>
          <w:p w:rsidR="00B668F3" w:rsidRPr="008F1CF9" w:rsidRDefault="00B668F3"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Ending at 13.00 of 13 September</w:t>
            </w:r>
          </w:p>
        </w:tc>
        <w:tc>
          <w:tcPr>
            <w:tcW w:w="992" w:type="dxa"/>
            <w:tcBorders>
              <w:top w:val="single" w:sz="4" w:space="0" w:color="auto"/>
              <w:left w:val="nil"/>
              <w:bottom w:val="single" w:sz="4" w:space="0" w:color="auto"/>
              <w:right w:val="single" w:sz="4" w:space="0" w:color="auto"/>
            </w:tcBorders>
            <w:shd w:val="clear" w:color="auto" w:fill="FFFF00"/>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September 2019</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r w:rsidRPr="00500E5D">
              <w:rPr>
                <w:rFonts w:eastAsia="Times New Roman" w:cstheme="minorHAnsi"/>
                <w:color w:val="000000"/>
                <w:sz w:val="20"/>
                <w:szCs w:val="20"/>
                <w:lang w:eastAsia="en-GB"/>
              </w:rPr>
              <w:t>O2/A2: Competence framework consultation and validation</w:t>
            </w:r>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Sept 2019</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Pr="00107817" w:rsidRDefault="00C454C2" w:rsidP="00B668F3">
            <w:pPr>
              <w:spacing w:after="0" w:line="240" w:lineRule="auto"/>
              <w:ind w:left="57" w:right="57"/>
              <w:rPr>
                <w:rFonts w:ascii="Calibri" w:hAnsi="Calibri"/>
                <w:color w:val="000000"/>
                <w:lang w:val="en-US"/>
              </w:rPr>
            </w:pPr>
            <w:r w:rsidRPr="00107817">
              <w:rPr>
                <w:rFonts w:ascii="Calibri" w:hAnsi="Calibri"/>
                <w:color w:val="000000"/>
                <w:lang w:val="en-US"/>
              </w:rPr>
              <w:t xml:space="preserve">Social Media in place </w:t>
            </w:r>
            <w:r>
              <w:rPr>
                <w:rFonts w:ascii="Calibri" w:hAnsi="Calibri"/>
                <w:color w:val="000000"/>
                <w:lang w:val="en-US"/>
              </w:rPr>
              <w:t xml:space="preserve">(FB, </w:t>
            </w:r>
            <w:proofErr w:type="spellStart"/>
            <w:r w:rsidRPr="00631D32">
              <w:rPr>
                <w:rFonts w:ascii="Calibri" w:hAnsi="Calibri"/>
                <w:color w:val="000000"/>
                <w:lang w:val="en-US"/>
              </w:rPr>
              <w:t>Linkedin</w:t>
            </w:r>
            <w:proofErr w:type="spellEnd"/>
            <w:r w:rsidRPr="00631D32">
              <w:rPr>
                <w:rFonts w:ascii="Calibri" w:hAnsi="Calibri"/>
                <w:color w:val="000000"/>
                <w:lang w:val="en-US"/>
              </w:rPr>
              <w:t>)</w:t>
            </w:r>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Pr="008F1CF9" w:rsidRDefault="00B668F3"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EACG</w:t>
            </w: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Sept</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MG</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Partners submit required documentation for interim report</w:t>
            </w:r>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Oct-Nov 2019</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Pr="00107817" w:rsidRDefault="00C454C2" w:rsidP="00C454C2">
            <w:pPr>
              <w:spacing w:after="0" w:line="240" w:lineRule="auto"/>
              <w:ind w:left="57" w:right="57"/>
              <w:rPr>
                <w:rFonts w:ascii="Calibri" w:hAnsi="Calibri"/>
                <w:color w:val="000000"/>
                <w:lang w:val="en-US"/>
              </w:rPr>
            </w:pPr>
            <w:r>
              <w:rPr>
                <w:rFonts w:ascii="Calibri" w:hAnsi="Calibri"/>
                <w:color w:val="000000"/>
                <w:lang w:val="en-US"/>
              </w:rPr>
              <w:t xml:space="preserve">Begin </w:t>
            </w:r>
            <w:r w:rsidRPr="0052526B">
              <w:rPr>
                <w:rFonts w:ascii="Calibri" w:hAnsi="Calibri"/>
                <w:color w:val="000000"/>
                <w:lang w:val="en-US"/>
              </w:rPr>
              <w:t xml:space="preserve">O2/A3: Definition of an International Professional Certification </w:t>
            </w:r>
            <w:proofErr w:type="spellStart"/>
            <w:r w:rsidRPr="0052526B">
              <w:rPr>
                <w:rFonts w:ascii="Calibri" w:hAnsi="Calibri"/>
                <w:color w:val="000000"/>
                <w:lang w:val="en-US"/>
              </w:rPr>
              <w:t>Programme</w:t>
            </w:r>
            <w:proofErr w:type="spellEnd"/>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O3</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sidRPr="009A3B63">
              <w:rPr>
                <w:rFonts w:eastAsia="Times New Roman" w:cstheme="minorHAnsi"/>
                <w:color w:val="000000"/>
                <w:sz w:val="20"/>
                <w:szCs w:val="20"/>
                <w:lang w:eastAsia="en-GB"/>
              </w:rPr>
              <w:t>O3/A1: Course Design (face-to-face and Cloud based webinar).</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O3</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Pr="00CA3811" w:rsidRDefault="00C454C2" w:rsidP="00C454C2">
            <w:pPr>
              <w:jc w:val="both"/>
              <w:rPr>
                <w:highlight w:val="yellow"/>
              </w:rPr>
            </w:pPr>
            <w:r w:rsidRPr="006065A3">
              <w:t>Translation of the course design</w:t>
            </w:r>
            <w:r>
              <w:t xml:space="preserve"> O3</w:t>
            </w:r>
            <w:r w:rsidRPr="006065A3">
              <w:t xml:space="preserve"> into French, Romanian, Italian, Spanish and Greek (partner country languages)</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DISS</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jc w:val="both"/>
            </w:pPr>
            <w:r w:rsidRPr="00EE7827">
              <w:rPr>
                <w:highlight w:val="yellow"/>
              </w:rPr>
              <w:t>electronic news letters will be sent to more than 50,000 school establishments (within Europe)</w:t>
            </w:r>
          </w:p>
          <w:p w:rsidR="00C454C2" w:rsidRPr="006065A3" w:rsidRDefault="00C454C2" w:rsidP="00C454C2">
            <w:pPr>
              <w:jc w:val="both"/>
            </w:pPr>
            <w:proofErr w:type="gramStart"/>
            <w:r>
              <w:t>asking</w:t>
            </w:r>
            <w:proofErr w:type="gramEnd"/>
            <w:r>
              <w:t xml:space="preserve"> them to </w:t>
            </w:r>
            <w:r w:rsidRPr="007A0211">
              <w:rPr>
                <w:highlight w:val="yellow"/>
              </w:rPr>
              <w:t>declare interest to attend one of the 6 ME organized by the partners in Cyprus, Belgium, Italy, Romania, Spain and Greece.</w:t>
            </w:r>
            <w:r>
              <w:t xml:space="preserve"> </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QEV</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Pr="00EE7827" w:rsidRDefault="00C454C2" w:rsidP="00C454C2">
            <w:pPr>
              <w:jc w:val="both"/>
              <w:rPr>
                <w:highlight w:val="yellow"/>
              </w:rPr>
            </w:pPr>
            <w:r w:rsidRPr="00D56100">
              <w:t>1</w:t>
            </w:r>
            <w:r w:rsidRPr="00D56100">
              <w:rPr>
                <w:vertAlign w:val="superscript"/>
              </w:rPr>
              <w:t>st</w:t>
            </w:r>
            <w:r w:rsidRPr="00D56100">
              <w:t xml:space="preserve"> Quality Evaluation Report</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DA2CE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DA2CE2" w:rsidRDefault="00DA2CE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DA2CE2" w:rsidRDefault="00DA2CE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DA2CE2" w:rsidRPr="00D56100" w:rsidRDefault="00DA2CE2" w:rsidP="00C454C2">
            <w:pPr>
              <w:jc w:val="both"/>
            </w:pPr>
            <w:r>
              <w:t>Follow up projects (discuss during meeting 3)</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DA2CE2" w:rsidRPr="008F1CF9" w:rsidRDefault="00DA2CE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DA2CE2" w:rsidRDefault="00DA2CE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ascii="Calibri" w:hAnsi="Calibri"/>
                <w:color w:val="000000"/>
                <w:lang w:val="en-US"/>
              </w:rPr>
            </w:pPr>
            <w:r>
              <w:rPr>
                <w:rFonts w:ascii="Calibri" w:hAnsi="Calibri"/>
                <w:color w:val="000000"/>
                <w:lang w:val="en-US"/>
              </w:rPr>
              <w:t>End of Interim Report Period</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MONTH 13</w:t>
            </w:r>
            <w:r w:rsidRPr="00AF1511">
              <w:rPr>
                <w:rFonts w:eastAsia="Times New Roman" w:cstheme="minorHAnsi"/>
                <w:b/>
                <w:color w:val="000000"/>
                <w:sz w:val="20"/>
                <w:szCs w:val="20"/>
                <w:lang w:eastAsia="en-GB"/>
              </w:rPr>
              <w:t xml:space="preserve"> </w:t>
            </w:r>
          </w:p>
          <w:p w:rsidR="00C454C2" w:rsidRPr="00AF1511" w:rsidRDefault="00C454C2" w:rsidP="00C454C2">
            <w:pPr>
              <w:spacing w:after="0" w:line="240" w:lineRule="auto"/>
              <w:ind w:left="57" w:right="57"/>
              <w:rPr>
                <w:rFonts w:eastAsia="Times New Roman" w:cstheme="minorHAnsi"/>
                <w:b/>
                <w:color w:val="000000"/>
                <w:sz w:val="20"/>
                <w:szCs w:val="20"/>
                <w:lang w:eastAsia="en-GB"/>
              </w:rPr>
            </w:pPr>
            <w:r w:rsidRPr="00AF1511">
              <w:rPr>
                <w:rFonts w:eastAsia="Times New Roman" w:cstheme="minorHAnsi"/>
                <w:b/>
                <w:color w:val="000000"/>
                <w:sz w:val="20"/>
                <w:szCs w:val="20"/>
                <w:lang w:eastAsia="en-GB"/>
              </w:rPr>
              <w:t>Oct</w:t>
            </w:r>
            <w:r>
              <w:rPr>
                <w:rFonts w:eastAsia="Times New Roman" w:cstheme="minorHAnsi"/>
                <w:b/>
                <w:color w:val="000000"/>
                <w:sz w:val="20"/>
                <w:szCs w:val="20"/>
                <w:lang w:eastAsia="en-GB"/>
              </w:rPr>
              <w:t>ober 2019</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FF0000"/>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0000"/>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FF0000"/>
            <w:noWrap/>
            <w:tcMar>
              <w:top w:w="113" w:type="dxa"/>
              <w:left w:w="113" w:type="dxa"/>
              <w:bottom w:w="113" w:type="dxa"/>
              <w:right w:w="113" w:type="dxa"/>
            </w:tcMar>
          </w:tcPr>
          <w:p w:rsidR="00C454C2" w:rsidRPr="00BE0D0A" w:rsidRDefault="00C454C2" w:rsidP="00C454C2">
            <w:pPr>
              <w:spacing w:after="0" w:line="240" w:lineRule="auto"/>
              <w:ind w:left="57" w:right="57"/>
              <w:rPr>
                <w:rFonts w:eastAsia="Times New Roman" w:cstheme="minorHAnsi"/>
                <w:b/>
                <w:color w:val="000000"/>
                <w:sz w:val="24"/>
                <w:szCs w:val="24"/>
                <w:lang w:eastAsia="en-GB"/>
              </w:rPr>
            </w:pPr>
            <w:r w:rsidRPr="00BE0D0A">
              <w:rPr>
                <w:rFonts w:eastAsia="Times New Roman" w:cstheme="minorHAnsi"/>
                <w:b/>
                <w:color w:val="000000"/>
                <w:sz w:val="24"/>
                <w:szCs w:val="24"/>
                <w:lang w:eastAsia="en-GB"/>
              </w:rPr>
              <w:t>DEADLINE for interim report</w:t>
            </w:r>
          </w:p>
        </w:tc>
        <w:tc>
          <w:tcPr>
            <w:tcW w:w="1701" w:type="dxa"/>
            <w:tcBorders>
              <w:top w:val="single" w:sz="4" w:space="0" w:color="auto"/>
              <w:left w:val="nil"/>
              <w:bottom w:val="single" w:sz="4" w:space="0" w:color="auto"/>
              <w:right w:val="single" w:sz="4" w:space="0" w:color="auto"/>
            </w:tcBorders>
            <w:shd w:val="clear" w:color="auto" w:fill="FF0000"/>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0000"/>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15 October</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r w:rsidRPr="00500E5D">
              <w:rPr>
                <w:rFonts w:eastAsia="Times New Roman" w:cstheme="minorHAnsi"/>
                <w:color w:val="000000"/>
                <w:sz w:val="20"/>
                <w:szCs w:val="20"/>
                <w:lang w:eastAsia="en-GB"/>
              </w:rPr>
              <w:t>O2/A2: Competence framework consultation and validation</w:t>
            </w:r>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582"/>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Pr="00500E5D" w:rsidRDefault="00C454C2" w:rsidP="00C454C2">
            <w:pPr>
              <w:spacing w:after="0" w:line="240" w:lineRule="auto"/>
              <w:ind w:left="57" w:right="57"/>
              <w:rPr>
                <w:rFonts w:eastAsia="Times New Roman" w:cstheme="minorHAnsi"/>
                <w:color w:val="000000"/>
                <w:sz w:val="20"/>
                <w:szCs w:val="20"/>
                <w:lang w:eastAsia="en-GB"/>
              </w:rPr>
            </w:pPr>
            <w:r w:rsidRPr="0052526B">
              <w:rPr>
                <w:rFonts w:ascii="Calibri" w:hAnsi="Calibri"/>
                <w:color w:val="000000"/>
                <w:lang w:val="en-US"/>
              </w:rPr>
              <w:t xml:space="preserve">O2/A3: Definition of an International Professional Certification </w:t>
            </w:r>
            <w:proofErr w:type="spellStart"/>
            <w:r w:rsidRPr="0052526B">
              <w:rPr>
                <w:rFonts w:ascii="Calibri" w:hAnsi="Calibri"/>
                <w:color w:val="000000"/>
                <w:lang w:val="en-US"/>
              </w:rPr>
              <w:t>Programme</w:t>
            </w:r>
            <w:proofErr w:type="spellEnd"/>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O3</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ascii="Calibri" w:hAnsi="Calibri"/>
                <w:color w:val="000000"/>
                <w:lang w:val="en-US"/>
              </w:rPr>
            </w:pPr>
            <w:r w:rsidRPr="005B5D5D">
              <w:rPr>
                <w:rFonts w:ascii="Calibri" w:hAnsi="Calibri"/>
                <w:color w:val="000000"/>
                <w:lang w:val="en-US"/>
              </w:rPr>
              <w:t>O3/A2: Course Resources Development</w:t>
            </w:r>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Quarter I (July2019-September2019) reports to be sent. Forms FQ, F1, F2, F3</w:t>
            </w:r>
          </w:p>
          <w:p w:rsidR="00C454C2" w:rsidRDefault="00C454C2" w:rsidP="00C454C2">
            <w:pPr>
              <w:spacing w:after="0" w:line="240" w:lineRule="auto"/>
              <w:ind w:left="57" w:right="57"/>
              <w:rPr>
                <w:rFonts w:eastAsia="Times New Roman" w:cstheme="minorHAnsi"/>
                <w:sz w:val="20"/>
                <w:szCs w:val="20"/>
                <w:lang w:eastAsia="en-GB"/>
              </w:rPr>
            </w:pPr>
            <w:r>
              <w:rPr>
                <w:rFonts w:eastAsia="Times New Roman" w:cstheme="minorHAnsi"/>
                <w:color w:val="000000"/>
                <w:sz w:val="20"/>
                <w:szCs w:val="20"/>
                <w:lang w:eastAsia="en-GB"/>
              </w:rPr>
              <w:t>Send reports for review and after reply by Coordinator you can make them final with signature and stamps and be sent back in pdf. You keep the original. Evidence for travel and hotel should be saved also.</w:t>
            </w:r>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Minutes of meeting 3 finalized and approved</w:t>
            </w:r>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right="57"/>
              <w:rPr>
                <w:rFonts w:eastAsia="Times New Roman" w:cstheme="minorHAnsi"/>
                <w:b/>
                <w:color w:val="000000"/>
                <w:sz w:val="20"/>
                <w:szCs w:val="20"/>
                <w:lang w:eastAsia="en-GB"/>
              </w:rPr>
            </w:pPr>
            <w:r>
              <w:rPr>
                <w:rFonts w:eastAsia="Times New Roman" w:cstheme="minorHAnsi"/>
                <w:b/>
                <w:color w:val="000000"/>
                <w:sz w:val="20"/>
                <w:szCs w:val="20"/>
                <w:lang w:eastAsia="en-GB"/>
              </w:rPr>
              <w:t>MONTH 14</w:t>
            </w:r>
            <w:r w:rsidRPr="00AF1511">
              <w:rPr>
                <w:rFonts w:eastAsia="Times New Roman" w:cstheme="minorHAnsi"/>
                <w:b/>
                <w:color w:val="000000"/>
                <w:sz w:val="20"/>
                <w:szCs w:val="20"/>
                <w:lang w:eastAsia="en-GB"/>
              </w:rPr>
              <w:t xml:space="preserve"> </w:t>
            </w:r>
          </w:p>
          <w:p w:rsidR="00C454C2" w:rsidRPr="00AF1511" w:rsidRDefault="00C454C2" w:rsidP="00C454C2">
            <w:pPr>
              <w:spacing w:after="0" w:line="240" w:lineRule="auto"/>
              <w:ind w:right="57"/>
              <w:rPr>
                <w:rFonts w:eastAsia="Times New Roman" w:cstheme="minorHAnsi"/>
                <w:b/>
                <w:color w:val="000000"/>
                <w:sz w:val="20"/>
                <w:szCs w:val="20"/>
                <w:lang w:eastAsia="en-GB"/>
              </w:rPr>
            </w:pPr>
            <w:r w:rsidRPr="00AF1511">
              <w:rPr>
                <w:rFonts w:eastAsia="Times New Roman" w:cstheme="minorHAnsi"/>
                <w:b/>
                <w:color w:val="000000"/>
                <w:sz w:val="20"/>
                <w:szCs w:val="20"/>
                <w:lang w:eastAsia="en-GB"/>
              </w:rPr>
              <w:t>Nov</w:t>
            </w:r>
            <w:r>
              <w:rPr>
                <w:rFonts w:eastAsia="Times New Roman" w:cstheme="minorHAnsi"/>
                <w:b/>
                <w:color w:val="000000"/>
                <w:sz w:val="20"/>
                <w:szCs w:val="20"/>
                <w:lang w:eastAsia="en-GB"/>
              </w:rPr>
              <w:t>ember 2019</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AF1511"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Pr="001B6B34" w:rsidRDefault="00C454C2" w:rsidP="00C454C2">
            <w:pPr>
              <w:spacing w:after="0" w:line="240" w:lineRule="auto"/>
              <w:ind w:left="57" w:right="57"/>
              <w:rPr>
                <w:rFonts w:ascii="Calibri" w:hAnsi="Calibri"/>
                <w:color w:val="000000"/>
                <w:lang w:val="en-US"/>
              </w:rPr>
            </w:pPr>
            <w:r w:rsidRPr="0052526B">
              <w:rPr>
                <w:rFonts w:ascii="Calibri" w:hAnsi="Calibri"/>
                <w:color w:val="000000"/>
                <w:lang w:val="en-US"/>
              </w:rPr>
              <w:t xml:space="preserve">O2/A3: Definition of an International Professional Certification </w:t>
            </w:r>
            <w:proofErr w:type="spellStart"/>
            <w:r w:rsidRPr="0052526B">
              <w:rPr>
                <w:rFonts w:ascii="Calibri" w:hAnsi="Calibri"/>
                <w:color w:val="000000"/>
                <w:lang w:val="en-US"/>
              </w:rPr>
              <w:t>Programme</w:t>
            </w:r>
            <w:proofErr w:type="spellEnd"/>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O3</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ascii="Calibri" w:hAnsi="Calibri"/>
                <w:color w:val="000000"/>
                <w:lang w:val="en-US"/>
              </w:rPr>
            </w:pPr>
            <w:r w:rsidRPr="005B5D5D">
              <w:rPr>
                <w:rFonts w:ascii="Calibri" w:hAnsi="Calibri"/>
                <w:color w:val="000000"/>
                <w:lang w:val="en-US"/>
              </w:rPr>
              <w:t>O3/A2: Course Resources Development</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MONTH 15</w:t>
            </w:r>
            <w:r w:rsidRPr="00091414">
              <w:rPr>
                <w:rFonts w:eastAsia="Times New Roman" w:cstheme="minorHAnsi"/>
                <w:b/>
                <w:color w:val="000000"/>
                <w:sz w:val="20"/>
                <w:szCs w:val="20"/>
                <w:lang w:eastAsia="en-GB"/>
              </w:rPr>
              <w:t xml:space="preserve"> </w:t>
            </w:r>
          </w:p>
          <w:p w:rsidR="00C454C2" w:rsidRPr="00091414" w:rsidRDefault="00C454C2" w:rsidP="00C454C2">
            <w:pPr>
              <w:spacing w:after="0" w:line="240" w:lineRule="auto"/>
              <w:ind w:left="57" w:right="57"/>
              <w:rPr>
                <w:rFonts w:eastAsia="Times New Roman" w:cstheme="minorHAnsi"/>
                <w:b/>
                <w:color w:val="000000"/>
                <w:sz w:val="20"/>
                <w:szCs w:val="20"/>
                <w:lang w:eastAsia="en-GB"/>
              </w:rPr>
            </w:pPr>
            <w:r w:rsidRPr="00091414">
              <w:rPr>
                <w:rFonts w:eastAsia="Times New Roman" w:cstheme="minorHAnsi"/>
                <w:b/>
                <w:color w:val="000000"/>
                <w:sz w:val="20"/>
                <w:szCs w:val="20"/>
                <w:lang w:eastAsia="en-GB"/>
              </w:rPr>
              <w:t>Dec</w:t>
            </w:r>
            <w:r>
              <w:rPr>
                <w:rFonts w:eastAsia="Times New Roman" w:cstheme="minorHAnsi"/>
                <w:b/>
                <w:color w:val="000000"/>
                <w:sz w:val="20"/>
                <w:szCs w:val="20"/>
                <w:lang w:eastAsia="en-GB"/>
              </w:rPr>
              <w:t>ember 2019</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O3</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ascii="Calibri" w:hAnsi="Calibri"/>
                <w:color w:val="000000"/>
                <w:lang w:val="en-US"/>
              </w:rPr>
            </w:pPr>
            <w:r w:rsidRPr="005B5D5D">
              <w:rPr>
                <w:rFonts w:ascii="Calibri" w:hAnsi="Calibri"/>
                <w:color w:val="000000"/>
                <w:lang w:val="en-US"/>
              </w:rPr>
              <w:t>O3/A2: Course Resources Development</w:t>
            </w:r>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D6AE9">
        <w:tblPrEx>
          <w:tblCellMar>
            <w:top w:w="57" w:type="dxa"/>
            <w:left w:w="57" w:type="dxa"/>
            <w:bottom w:w="57" w:type="dxa"/>
            <w:right w:w="57" w:type="dxa"/>
          </w:tblCellMar>
        </w:tblPrEx>
        <w:trPr>
          <w:gridAfter w:val="1"/>
          <w:wAfter w:w="4679" w:type="dxa"/>
          <w:trHeight w:val="255"/>
        </w:trPr>
        <w:tc>
          <w:tcPr>
            <w:tcW w:w="8931" w:type="dxa"/>
            <w:gridSpan w:val="5"/>
            <w:tcBorders>
              <w:top w:val="single" w:sz="4" w:space="0" w:color="auto"/>
              <w:left w:val="single" w:sz="4" w:space="0" w:color="auto"/>
              <w:bottom w:val="single" w:sz="4" w:space="0" w:color="auto"/>
              <w:right w:val="single" w:sz="4" w:space="0" w:color="auto"/>
            </w:tcBorders>
            <w:shd w:val="clear" w:color="auto" w:fill="000099"/>
            <w:noWrap/>
            <w:tcMar>
              <w:top w:w="113" w:type="dxa"/>
              <w:left w:w="113" w:type="dxa"/>
              <w:bottom w:w="113" w:type="dxa"/>
              <w:right w:w="113" w:type="dxa"/>
            </w:tcMar>
          </w:tcPr>
          <w:p w:rsidR="00C454C2" w:rsidRPr="00234569" w:rsidRDefault="00C454C2" w:rsidP="00C454C2">
            <w:pPr>
              <w:spacing w:after="0" w:line="240" w:lineRule="auto"/>
              <w:ind w:left="57" w:right="57"/>
              <w:jc w:val="center"/>
              <w:rPr>
                <w:rFonts w:eastAsia="Times New Roman" w:cstheme="minorHAnsi"/>
                <w:b/>
                <w:color w:val="000000"/>
                <w:sz w:val="28"/>
                <w:szCs w:val="28"/>
                <w:lang w:eastAsia="en-GB"/>
              </w:rPr>
            </w:pPr>
            <w:r>
              <w:rPr>
                <w:rFonts w:eastAsia="Times New Roman" w:cstheme="minorHAnsi"/>
                <w:b/>
                <w:color w:val="FFFFFF" w:themeColor="background1"/>
                <w:sz w:val="28"/>
                <w:szCs w:val="28"/>
                <w:lang w:eastAsia="en-GB"/>
              </w:rPr>
              <w:t>2020</w:t>
            </w:r>
          </w:p>
        </w:tc>
        <w:tc>
          <w:tcPr>
            <w:tcW w:w="992" w:type="dxa"/>
            <w:tcBorders>
              <w:top w:val="single" w:sz="4" w:space="0" w:color="auto"/>
              <w:left w:val="single" w:sz="4" w:space="0" w:color="auto"/>
              <w:bottom w:val="single" w:sz="4" w:space="0" w:color="auto"/>
              <w:right w:val="single" w:sz="4" w:space="0" w:color="auto"/>
            </w:tcBorders>
            <w:shd w:val="clear" w:color="auto" w:fill="000099"/>
          </w:tcPr>
          <w:p w:rsidR="00C454C2" w:rsidRDefault="00C454C2" w:rsidP="00C454C2">
            <w:pPr>
              <w:spacing w:after="0" w:line="240" w:lineRule="auto"/>
              <w:ind w:left="57" w:right="57"/>
              <w:jc w:val="center"/>
              <w:rPr>
                <w:rFonts w:eastAsia="Times New Roman" w:cstheme="minorHAnsi"/>
                <w:b/>
                <w:color w:val="FFFFFF" w:themeColor="background1"/>
                <w:sz w:val="28"/>
                <w:szCs w:val="28"/>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MONTH 16</w:t>
            </w:r>
            <w:r w:rsidRPr="00091414">
              <w:rPr>
                <w:rFonts w:eastAsia="Times New Roman" w:cstheme="minorHAnsi"/>
                <w:b/>
                <w:color w:val="000000"/>
                <w:sz w:val="20"/>
                <w:szCs w:val="20"/>
                <w:lang w:eastAsia="en-GB"/>
              </w:rPr>
              <w:t xml:space="preserve"> </w:t>
            </w:r>
          </w:p>
          <w:p w:rsidR="00C454C2" w:rsidRPr="00091414"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January 2020</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FFFF00"/>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Meeting 4</w:t>
            </w:r>
          </w:p>
        </w:tc>
        <w:tc>
          <w:tcPr>
            <w:tcW w:w="992" w:type="dxa"/>
            <w:tcBorders>
              <w:top w:val="single" w:sz="4" w:space="0" w:color="auto"/>
              <w:left w:val="nil"/>
              <w:bottom w:val="single" w:sz="4" w:space="0" w:color="auto"/>
              <w:right w:val="single" w:sz="4" w:space="0" w:color="auto"/>
            </w:tcBorders>
            <w:shd w:val="clear" w:color="auto" w:fill="FFFF00"/>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FFFF00"/>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Meeting 4 Athens, Greece</w:t>
            </w:r>
          </w:p>
        </w:tc>
        <w:tc>
          <w:tcPr>
            <w:tcW w:w="1701" w:type="dxa"/>
            <w:tcBorders>
              <w:top w:val="single" w:sz="4" w:space="0" w:color="auto"/>
              <w:left w:val="nil"/>
              <w:bottom w:val="single" w:sz="4" w:space="0" w:color="auto"/>
              <w:right w:val="single" w:sz="4" w:space="0" w:color="auto"/>
            </w:tcBorders>
            <w:shd w:val="clear" w:color="auto" w:fill="FFFF00"/>
            <w:tcMar>
              <w:top w:w="113" w:type="dxa"/>
              <w:left w:w="113" w:type="dxa"/>
              <w:bottom w:w="113" w:type="dxa"/>
              <w:right w:w="113" w:type="dxa"/>
            </w:tcMar>
          </w:tcPr>
          <w:p w:rsidR="00C454C2" w:rsidRPr="008F1CF9" w:rsidRDefault="00DB1BD0"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31 January – 1 February</w:t>
            </w:r>
          </w:p>
        </w:tc>
        <w:tc>
          <w:tcPr>
            <w:tcW w:w="992" w:type="dxa"/>
            <w:tcBorders>
              <w:top w:val="single" w:sz="4" w:space="0" w:color="auto"/>
              <w:left w:val="nil"/>
              <w:bottom w:val="single" w:sz="4" w:space="0" w:color="auto"/>
              <w:right w:val="single" w:sz="4" w:space="0" w:color="auto"/>
            </w:tcBorders>
            <w:shd w:val="clear" w:color="auto" w:fill="FFFF00"/>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FFC000"/>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TRAINING EVENT</w:t>
            </w:r>
          </w:p>
        </w:tc>
        <w:tc>
          <w:tcPr>
            <w:tcW w:w="992" w:type="dxa"/>
            <w:tcBorders>
              <w:top w:val="single" w:sz="4" w:space="0" w:color="auto"/>
              <w:left w:val="nil"/>
              <w:bottom w:val="single" w:sz="4" w:space="0" w:color="auto"/>
              <w:right w:val="single" w:sz="4" w:space="0" w:color="auto"/>
            </w:tcBorders>
            <w:shd w:val="clear" w:color="auto" w:fill="FFC000"/>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C1</w:t>
            </w:r>
          </w:p>
        </w:tc>
        <w:tc>
          <w:tcPr>
            <w:tcW w:w="4536" w:type="dxa"/>
            <w:tcBorders>
              <w:top w:val="single" w:sz="4" w:space="0" w:color="auto"/>
              <w:left w:val="nil"/>
              <w:bottom w:val="single" w:sz="4" w:space="0" w:color="auto"/>
              <w:right w:val="single" w:sz="4" w:space="0" w:color="auto"/>
            </w:tcBorders>
            <w:shd w:val="clear" w:color="auto" w:fill="FFC000"/>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Training Activity back-to-back to meeting 4</w:t>
            </w:r>
          </w:p>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Duration: 3+2 = 5 days</w:t>
            </w:r>
          </w:p>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Piloting</w:t>
            </w:r>
          </w:p>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 xml:space="preserve">Training days: </w:t>
            </w:r>
          </w:p>
          <w:p w:rsidR="00C454C2" w:rsidRPr="008F1CF9"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Place: DOUKAS School /Athens Region</w:t>
            </w:r>
          </w:p>
        </w:tc>
        <w:tc>
          <w:tcPr>
            <w:tcW w:w="1701" w:type="dxa"/>
            <w:tcBorders>
              <w:top w:val="single" w:sz="4" w:space="0" w:color="auto"/>
              <w:left w:val="nil"/>
              <w:bottom w:val="single" w:sz="4" w:space="0" w:color="auto"/>
              <w:right w:val="single" w:sz="4" w:space="0" w:color="auto"/>
            </w:tcBorders>
            <w:shd w:val="clear" w:color="auto" w:fill="FFC000"/>
            <w:tcMar>
              <w:top w:w="113" w:type="dxa"/>
              <w:left w:w="113" w:type="dxa"/>
              <w:bottom w:w="113" w:type="dxa"/>
              <w:right w:w="113" w:type="dxa"/>
            </w:tcMar>
          </w:tcPr>
          <w:p w:rsidR="00C454C2" w:rsidRPr="008F1CF9" w:rsidRDefault="00DB1BD0"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27-31 January</w:t>
            </w:r>
          </w:p>
        </w:tc>
        <w:tc>
          <w:tcPr>
            <w:tcW w:w="992" w:type="dxa"/>
            <w:tcBorders>
              <w:top w:val="single" w:sz="4" w:space="0" w:color="auto"/>
              <w:left w:val="nil"/>
              <w:bottom w:val="single" w:sz="4" w:space="0" w:color="auto"/>
              <w:right w:val="single" w:sz="4" w:space="0" w:color="auto"/>
            </w:tcBorders>
            <w:shd w:val="clear" w:color="auto" w:fill="FFC000"/>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January 2020</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O3</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ascii="Calibri" w:hAnsi="Calibri"/>
                <w:color w:val="000000"/>
                <w:lang w:val="en-US"/>
              </w:rPr>
              <w:t>Start adjustments</w:t>
            </w:r>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January 2020</w:t>
            </w: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Quarter I (October2019-December2019) reports to be sent. Forms FQ, F1, F2, F3</w:t>
            </w:r>
          </w:p>
          <w:p w:rsidR="00C454C2" w:rsidRDefault="00C454C2" w:rsidP="00C454C2">
            <w:pPr>
              <w:spacing w:after="0" w:line="240" w:lineRule="auto"/>
              <w:ind w:left="57" w:right="57"/>
              <w:rPr>
                <w:rFonts w:eastAsia="Times New Roman" w:cstheme="minorHAnsi"/>
                <w:sz w:val="20"/>
                <w:szCs w:val="20"/>
                <w:lang w:eastAsia="en-GB"/>
              </w:rPr>
            </w:pPr>
            <w:r>
              <w:rPr>
                <w:rFonts w:eastAsia="Times New Roman" w:cstheme="minorHAnsi"/>
                <w:color w:val="000000"/>
                <w:sz w:val="20"/>
                <w:szCs w:val="20"/>
                <w:lang w:eastAsia="en-GB"/>
              </w:rPr>
              <w:t>Send reports for review and after reply by Coordinator you can make them final with signature and stamps and be sent back in pdf. You keep the original. Evidence for travel and hotel should be saved also.</w:t>
            </w:r>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O3</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ascii="Calibri" w:hAnsi="Calibri"/>
                <w:color w:val="000000"/>
                <w:lang w:val="en-US"/>
              </w:rPr>
            </w:pPr>
            <w:r w:rsidRPr="005B5D5D">
              <w:rPr>
                <w:rFonts w:ascii="Calibri" w:hAnsi="Calibri"/>
                <w:color w:val="000000"/>
                <w:lang w:val="en-US"/>
              </w:rPr>
              <w:t>O3/A2: Course Resources Development</w:t>
            </w:r>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O3</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 xml:space="preserve">Begin </w:t>
            </w:r>
            <w:r w:rsidRPr="0016002D">
              <w:rPr>
                <w:rFonts w:eastAsia="Times New Roman" w:cstheme="minorHAnsi"/>
                <w:color w:val="000000"/>
                <w:sz w:val="20"/>
                <w:szCs w:val="20"/>
                <w:lang w:eastAsia="en-GB"/>
              </w:rPr>
              <w:t>O3/A3: Course Implementation (piloting)</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MONTH 17</w:t>
            </w:r>
            <w:r w:rsidRPr="00091414">
              <w:rPr>
                <w:rFonts w:eastAsia="Times New Roman" w:cstheme="minorHAnsi"/>
                <w:b/>
                <w:color w:val="000000"/>
                <w:sz w:val="20"/>
                <w:szCs w:val="20"/>
                <w:lang w:eastAsia="en-GB"/>
              </w:rPr>
              <w:t xml:space="preserve"> </w:t>
            </w:r>
          </w:p>
          <w:p w:rsidR="00C454C2" w:rsidRPr="00091414"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February 2020</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O3</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ascii="Calibri" w:hAnsi="Calibri"/>
                <w:color w:val="000000"/>
                <w:lang w:val="en-US"/>
              </w:rPr>
            </w:pPr>
            <w:r w:rsidRPr="005B5D5D">
              <w:rPr>
                <w:rFonts w:ascii="Calibri" w:hAnsi="Calibri"/>
                <w:color w:val="000000"/>
                <w:lang w:val="en-US"/>
              </w:rPr>
              <w:t>O3/A2: Course Resources Development</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O3</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Pr="005B5D5D" w:rsidRDefault="00C454C2" w:rsidP="00C454C2">
            <w:pPr>
              <w:spacing w:after="0" w:line="240" w:lineRule="auto"/>
              <w:ind w:left="57" w:right="57"/>
              <w:rPr>
                <w:rFonts w:ascii="Calibri" w:hAnsi="Calibri"/>
                <w:color w:val="000000"/>
                <w:lang w:val="en-US"/>
              </w:rPr>
            </w:pPr>
            <w:r w:rsidRPr="0016002D">
              <w:rPr>
                <w:rFonts w:ascii="Calibri" w:hAnsi="Calibri"/>
                <w:color w:val="000000"/>
                <w:lang w:val="en-US"/>
              </w:rPr>
              <w:t>O3/A3: Course Implementation (piloting)</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Minutes of meeting 4 finalized and approved</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 xml:space="preserve">MONTH 18 </w:t>
            </w:r>
          </w:p>
          <w:p w:rsidR="00C454C2" w:rsidRPr="00091414"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March 2020</w:t>
            </w:r>
            <w:r w:rsidRPr="00091414">
              <w:rPr>
                <w:rFonts w:eastAsia="Times New Roman" w:cstheme="minorHAnsi"/>
                <w:b/>
                <w:color w:val="000000"/>
                <w:sz w:val="20"/>
                <w:szCs w:val="20"/>
                <w:lang w:eastAsia="en-GB"/>
              </w:rPr>
              <w:t xml:space="preserve"> </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Send photos of dissemination activities</w:t>
            </w:r>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DISS</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Dissemination in EUROMATH &amp; EUROSCIENCE 2020</w:t>
            </w:r>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MONTH 19</w:t>
            </w:r>
            <w:r w:rsidRPr="00091414">
              <w:rPr>
                <w:rFonts w:eastAsia="Times New Roman" w:cstheme="minorHAnsi"/>
                <w:b/>
                <w:color w:val="000000"/>
                <w:sz w:val="20"/>
                <w:szCs w:val="20"/>
                <w:lang w:eastAsia="en-GB"/>
              </w:rPr>
              <w:t xml:space="preserve"> </w:t>
            </w:r>
          </w:p>
          <w:p w:rsidR="00C454C2" w:rsidRPr="00091414"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April 2020</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Quarter I (January2019-March2019) reports to be sent. Forms FQ, F1, F2, F3</w:t>
            </w:r>
          </w:p>
          <w:p w:rsidR="00C454C2" w:rsidRDefault="00C454C2" w:rsidP="00C454C2">
            <w:pPr>
              <w:spacing w:after="0" w:line="240" w:lineRule="auto"/>
              <w:ind w:left="57" w:right="57"/>
              <w:rPr>
                <w:rFonts w:eastAsia="Times New Roman" w:cstheme="minorHAnsi"/>
                <w:sz w:val="20"/>
                <w:szCs w:val="20"/>
                <w:lang w:eastAsia="en-GB"/>
              </w:rPr>
            </w:pPr>
            <w:r>
              <w:rPr>
                <w:rFonts w:eastAsia="Times New Roman" w:cstheme="minorHAnsi"/>
                <w:color w:val="000000"/>
                <w:sz w:val="20"/>
                <w:szCs w:val="20"/>
                <w:lang w:eastAsia="en-GB"/>
              </w:rPr>
              <w:t>Send reports for review and after reply by Coordinator you can make them final with signature and stamps and be sent back in pdf. You keep the original. Evidence for travel and hotel should be saved also.</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val="en-US"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val="en-US"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MONTH 20</w:t>
            </w:r>
            <w:r w:rsidRPr="00091414">
              <w:rPr>
                <w:rFonts w:eastAsia="Times New Roman" w:cstheme="minorHAnsi"/>
                <w:b/>
                <w:color w:val="000000"/>
                <w:sz w:val="20"/>
                <w:szCs w:val="20"/>
                <w:lang w:eastAsia="en-GB"/>
              </w:rPr>
              <w:t xml:space="preserve"> </w:t>
            </w:r>
          </w:p>
          <w:p w:rsidR="00C454C2" w:rsidRPr="00091414"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May 2020</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May 2020</w:t>
            </w:r>
          </w:p>
        </w:tc>
        <w:tc>
          <w:tcPr>
            <w:tcW w:w="992"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DISS</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Dissemination and Promotion Activity during ERACON 2020</w:t>
            </w:r>
          </w:p>
          <w:p w:rsidR="00C454C2"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sidRPr="00A647E7">
              <w:rPr>
                <w:rFonts w:eastAsia="Times New Roman" w:cstheme="minorHAnsi"/>
                <w:color w:val="000000"/>
                <w:sz w:val="20"/>
                <w:szCs w:val="20"/>
                <w:lang w:eastAsia="en-GB"/>
              </w:rPr>
              <w:t>02/A4: Adjustments of the certification programme, after testing</w:t>
            </w:r>
          </w:p>
        </w:tc>
        <w:tc>
          <w:tcPr>
            <w:tcW w:w="1701" w:type="dxa"/>
            <w:tcBorders>
              <w:top w:val="single" w:sz="4" w:space="0" w:color="auto"/>
              <w:left w:val="nil"/>
              <w:bottom w:val="single" w:sz="4" w:space="0" w:color="auto"/>
              <w:right w:val="single" w:sz="4" w:space="0" w:color="auto"/>
            </w:tcBorders>
            <w:shd w:val="clear" w:color="auto" w:fill="FFFFFF" w:themeFill="background1"/>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ME</w:t>
            </w:r>
          </w:p>
        </w:tc>
        <w:tc>
          <w:tcPr>
            <w:tcW w:w="4536" w:type="dxa"/>
            <w:tcBorders>
              <w:top w:val="single" w:sz="4" w:space="0" w:color="auto"/>
              <w:left w:val="nil"/>
              <w:bottom w:val="single" w:sz="4" w:space="0" w:color="auto"/>
              <w:right w:val="single" w:sz="4" w:space="0" w:color="auto"/>
            </w:tcBorders>
            <w:shd w:val="clear" w:color="auto" w:fill="FFFFFF" w:themeFill="background1"/>
            <w:noWrap/>
            <w:tcMar>
              <w:top w:w="113" w:type="dxa"/>
              <w:left w:w="113" w:type="dxa"/>
              <w:bottom w:w="113" w:type="dxa"/>
              <w:right w:w="113" w:type="dxa"/>
            </w:tcMar>
          </w:tcPr>
          <w:p w:rsidR="00C454C2" w:rsidRDefault="00C454C2" w:rsidP="00C454C2">
            <w:pPr>
              <w:spacing w:after="0" w:line="240" w:lineRule="auto"/>
              <w:ind w:left="57" w:right="57"/>
              <w:rPr>
                <w:rFonts w:ascii="Calibri" w:hAnsi="Calibri"/>
                <w:color w:val="000000"/>
                <w:lang w:val="en-US"/>
              </w:rPr>
            </w:pPr>
            <w:r>
              <w:rPr>
                <w:rFonts w:ascii="Calibri" w:hAnsi="Calibri"/>
                <w:color w:val="000000"/>
                <w:lang w:val="en-US"/>
              </w:rPr>
              <w:t>MULIPLIER EVENTS in CY, GR, ES, RO, BE, IT</w:t>
            </w:r>
          </w:p>
          <w:p w:rsidR="00C454C2" w:rsidRPr="003F5C8C" w:rsidRDefault="00C454C2" w:rsidP="00C454C2">
            <w:pPr>
              <w:ind w:left="29"/>
              <w:jc w:val="both"/>
              <w:rPr>
                <w:b/>
              </w:rPr>
            </w:pPr>
            <w:r w:rsidRPr="003F5C8C">
              <w:rPr>
                <w:b/>
              </w:rPr>
              <w:t>Schools management under Cloud= Adaptive School Leaders</w:t>
            </w:r>
          </w:p>
          <w:p w:rsidR="00C454C2" w:rsidRPr="005E109B" w:rsidRDefault="00C454C2" w:rsidP="00C454C2">
            <w:pPr>
              <w:ind w:left="29"/>
              <w:jc w:val="both"/>
            </w:pPr>
            <w:r>
              <w:t xml:space="preserve">(Local dissemination and round-table event to raise awareness.) </w:t>
            </w:r>
          </w:p>
          <w:p w:rsidR="00C454C2" w:rsidRDefault="00C454C2" w:rsidP="00C454C2">
            <w:pPr>
              <w:shd w:val="clear" w:color="auto" w:fill="FFFFFF" w:themeFill="background1"/>
              <w:jc w:val="both"/>
            </w:pPr>
            <w:r>
              <w:t xml:space="preserve">Target Audience: </w:t>
            </w:r>
            <w:r w:rsidRPr="00744984">
              <w:t>Key persons in private/public Primary and Secondary Education School establishments as well as decision making officials from local and European educational authorities and bodies.</w:t>
            </w:r>
          </w:p>
          <w:p w:rsidR="00C454C2" w:rsidRPr="00744984" w:rsidRDefault="00C454C2" w:rsidP="00C454C2">
            <w:pPr>
              <w:jc w:val="both"/>
            </w:pPr>
            <w:r>
              <w:rPr>
                <w:highlight w:val="yellow"/>
              </w:rPr>
              <w:t>R</w:t>
            </w:r>
            <w:r w:rsidRPr="007A0211">
              <w:rPr>
                <w:highlight w:val="yellow"/>
              </w:rPr>
              <w:t>ecorded multiplier event</w:t>
            </w:r>
            <w:r>
              <w:t xml:space="preserve"> </w:t>
            </w:r>
            <w:r>
              <w:rPr>
                <w:highlight w:val="yellow"/>
              </w:rPr>
              <w:t>on the L-Cloud web page.</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MONTH 21</w:t>
            </w:r>
            <w:r w:rsidRPr="00091414">
              <w:rPr>
                <w:rFonts w:eastAsia="Times New Roman" w:cstheme="minorHAnsi"/>
                <w:b/>
                <w:color w:val="000000"/>
                <w:sz w:val="20"/>
                <w:szCs w:val="20"/>
                <w:lang w:eastAsia="en-GB"/>
              </w:rPr>
              <w:t xml:space="preserve"> </w:t>
            </w:r>
          </w:p>
          <w:p w:rsidR="00C454C2" w:rsidRPr="00091414"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June 2020</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O2</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ascii="Calibri" w:hAnsi="Calibri"/>
                <w:color w:val="000000"/>
                <w:lang w:val="en-US"/>
              </w:rPr>
            </w:pPr>
            <w:r w:rsidRPr="00A647E7">
              <w:rPr>
                <w:rFonts w:ascii="Calibri" w:hAnsi="Calibri"/>
                <w:color w:val="000000"/>
                <w:lang w:val="en-US"/>
              </w:rPr>
              <w:t xml:space="preserve">02/A4: Adjustments of the certification </w:t>
            </w:r>
            <w:proofErr w:type="spellStart"/>
            <w:r w:rsidRPr="00A647E7">
              <w:rPr>
                <w:rFonts w:ascii="Calibri" w:hAnsi="Calibri"/>
                <w:color w:val="000000"/>
                <w:lang w:val="en-US"/>
              </w:rPr>
              <w:t>programme</w:t>
            </w:r>
            <w:proofErr w:type="spellEnd"/>
            <w:r w:rsidRPr="00A647E7">
              <w:rPr>
                <w:rFonts w:ascii="Calibri" w:hAnsi="Calibri"/>
                <w:color w:val="000000"/>
                <w:lang w:val="en-US"/>
              </w:rPr>
              <w:t>, after testing</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Pr="00F50CD6" w:rsidRDefault="00C454C2" w:rsidP="00C454C2">
            <w:pPr>
              <w:spacing w:after="0" w:line="240" w:lineRule="auto"/>
              <w:ind w:left="57" w:right="57"/>
              <w:rPr>
                <w:rFonts w:eastAsia="Times New Roman" w:cstheme="minorHAnsi"/>
                <w:color w:val="00000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F50CD6" w:rsidRDefault="00C454C2" w:rsidP="00C454C2">
            <w:pPr>
              <w:spacing w:after="0" w:line="240" w:lineRule="auto"/>
              <w:ind w:left="57" w:right="57"/>
              <w:rPr>
                <w:rFonts w:eastAsia="Times New Roman" w:cstheme="minorHAnsi"/>
                <w:b/>
                <w:bCs/>
                <w:color w:val="000000"/>
                <w:lang w:eastAsia="en-GB"/>
              </w:rPr>
            </w:pPr>
            <w:r>
              <w:rPr>
                <w:rFonts w:eastAsia="Times New Roman" w:cstheme="minorHAnsi"/>
                <w:b/>
                <w:bCs/>
                <w:color w:val="000000"/>
                <w:lang w:eastAsia="en-GB"/>
              </w:rPr>
              <w:t>ME</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F50CD6" w:rsidRDefault="00C454C2" w:rsidP="00C454C2">
            <w:pPr>
              <w:spacing w:after="0" w:line="240" w:lineRule="auto"/>
              <w:ind w:left="57" w:right="57"/>
              <w:rPr>
                <w:rFonts w:eastAsia="Times New Roman" w:cstheme="minorHAnsi"/>
                <w:color w:val="000000"/>
                <w:lang w:eastAsia="en-GB"/>
              </w:rPr>
            </w:pPr>
            <w:r>
              <w:rPr>
                <w:rFonts w:ascii="Calibri" w:hAnsi="Calibri"/>
                <w:color w:val="000000"/>
                <w:lang w:val="en-US"/>
              </w:rPr>
              <w:t>MULIPLIER EVENTS in CY, GR, ES, RO, BE, IT</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Pr="00F50CD6" w:rsidRDefault="00C454C2" w:rsidP="00C454C2">
            <w:pPr>
              <w:spacing w:after="0" w:line="240" w:lineRule="auto"/>
              <w:ind w:left="57" w:right="57"/>
              <w:rPr>
                <w:rFonts w:eastAsia="Times New Roman" w:cstheme="minorHAnsi"/>
                <w:color w:val="00000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F50CD6" w:rsidRDefault="00C454C2" w:rsidP="00C454C2">
            <w:pPr>
              <w:spacing w:after="0" w:line="240" w:lineRule="auto"/>
              <w:ind w:left="57" w:right="57"/>
              <w:rPr>
                <w:rFonts w:eastAsia="Times New Roman" w:cstheme="minorHAnsi"/>
                <w:b/>
                <w:bCs/>
                <w:color w:val="000000"/>
                <w:lang w:eastAsia="en-GB"/>
              </w:rPr>
            </w:pPr>
            <w:r>
              <w:rPr>
                <w:rFonts w:eastAsia="Times New Roman" w:cstheme="minorHAnsi"/>
                <w:b/>
                <w:bCs/>
                <w:color w:val="000000"/>
                <w:lang w:eastAsia="en-GB"/>
              </w:rPr>
              <w:t>ME</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F50CD6" w:rsidRDefault="00C454C2" w:rsidP="00C454C2">
            <w:pPr>
              <w:spacing w:after="0" w:line="240" w:lineRule="auto"/>
              <w:ind w:left="57" w:right="57"/>
              <w:rPr>
                <w:rFonts w:eastAsia="Times New Roman" w:cstheme="minorHAnsi"/>
                <w:color w:val="000000"/>
                <w:lang w:eastAsia="en-GB"/>
              </w:rPr>
            </w:pPr>
            <w:r>
              <w:rPr>
                <w:rFonts w:eastAsia="Times New Roman" w:cstheme="minorHAnsi"/>
                <w:color w:val="000000"/>
                <w:lang w:eastAsia="en-GB"/>
              </w:rPr>
              <w:t>Promote ERASMUS staff Training Events in parallel to Multiplier Events</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Pr="00F50CD6" w:rsidRDefault="00C454C2" w:rsidP="00C454C2">
            <w:pPr>
              <w:spacing w:after="0" w:line="240" w:lineRule="auto"/>
              <w:ind w:left="57" w:right="57"/>
              <w:rPr>
                <w:rFonts w:eastAsia="Times New Roman" w:cstheme="minorHAnsi"/>
                <w:color w:val="00000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color w:val="000000"/>
                <w:lang w:eastAsia="en-GB"/>
              </w:rPr>
            </w:pP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lang w:eastAsia="en-GB"/>
              </w:rPr>
            </w:pPr>
            <w:proofErr w:type="gramStart"/>
            <w:r w:rsidRPr="002E7582">
              <w:rPr>
                <w:highlight w:val="yellow"/>
              </w:rPr>
              <w:t>the</w:t>
            </w:r>
            <w:proofErr w:type="gramEnd"/>
            <w:r w:rsidRPr="002E7582">
              <w:rPr>
                <w:highlight w:val="yellow"/>
              </w:rPr>
              <w:t xml:space="preserve"> project's outputs will be published on the School Education Gateway to attract more school leaders from all over Europe</w:t>
            </w:r>
            <w:r w:rsidRPr="00CF1C4E">
              <w:t>.</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MONTH 22</w:t>
            </w:r>
            <w:r w:rsidRPr="00091414">
              <w:rPr>
                <w:rFonts w:eastAsia="Times New Roman" w:cstheme="minorHAnsi"/>
                <w:b/>
                <w:color w:val="000000"/>
                <w:sz w:val="20"/>
                <w:szCs w:val="20"/>
                <w:lang w:eastAsia="en-GB"/>
              </w:rPr>
              <w:t xml:space="preserve"> </w:t>
            </w:r>
          </w:p>
          <w:p w:rsidR="00C454C2" w:rsidRPr="00091414"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July 2020</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FFFF00"/>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FINAL Meeting</w:t>
            </w:r>
          </w:p>
        </w:tc>
        <w:tc>
          <w:tcPr>
            <w:tcW w:w="992" w:type="dxa"/>
            <w:tcBorders>
              <w:top w:val="single" w:sz="4" w:space="0" w:color="auto"/>
              <w:left w:val="nil"/>
              <w:bottom w:val="single" w:sz="4" w:space="0" w:color="auto"/>
              <w:right w:val="single" w:sz="4" w:space="0" w:color="auto"/>
            </w:tcBorders>
            <w:shd w:val="clear" w:color="auto" w:fill="FFFF00"/>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FFFF00"/>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Final Meeting 5 in Cyprus</w:t>
            </w:r>
          </w:p>
        </w:tc>
        <w:tc>
          <w:tcPr>
            <w:tcW w:w="1701" w:type="dxa"/>
            <w:tcBorders>
              <w:top w:val="single" w:sz="4" w:space="0" w:color="auto"/>
              <w:left w:val="nil"/>
              <w:bottom w:val="single" w:sz="4" w:space="0" w:color="auto"/>
              <w:right w:val="single" w:sz="4" w:space="0" w:color="auto"/>
            </w:tcBorders>
            <w:shd w:val="clear" w:color="auto" w:fill="FFFF00"/>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FFFF00"/>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 xml:space="preserve">PRESS Conference during meeting 5 </w:t>
            </w:r>
          </w:p>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Dissemination (public articles)</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Quarter I (April2019-June2019) reports to be sent. Forms FQ, F1, F2, F3</w:t>
            </w:r>
          </w:p>
          <w:p w:rsidR="00C454C2" w:rsidRDefault="00C454C2" w:rsidP="00C454C2">
            <w:pPr>
              <w:spacing w:after="0" w:line="240" w:lineRule="auto"/>
              <w:ind w:left="57" w:right="57"/>
              <w:rPr>
                <w:rFonts w:eastAsia="Times New Roman" w:cstheme="minorHAnsi"/>
                <w:sz w:val="20"/>
                <w:szCs w:val="20"/>
                <w:lang w:eastAsia="en-GB"/>
              </w:rPr>
            </w:pPr>
            <w:r>
              <w:rPr>
                <w:rFonts w:eastAsia="Times New Roman" w:cstheme="minorHAnsi"/>
                <w:color w:val="000000"/>
                <w:sz w:val="20"/>
                <w:szCs w:val="20"/>
                <w:lang w:eastAsia="en-GB"/>
              </w:rPr>
              <w:t>Send reports for review and after reply by Coordinator you can make them final with signature and stamps and be sent back in pdf. You keep the original. Evidence for travel and hotel should be saved also.</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MONTH 23</w:t>
            </w:r>
            <w:r w:rsidRPr="00091414">
              <w:rPr>
                <w:rFonts w:eastAsia="Times New Roman" w:cstheme="minorHAnsi"/>
                <w:b/>
                <w:color w:val="000000"/>
                <w:sz w:val="20"/>
                <w:szCs w:val="20"/>
                <w:lang w:eastAsia="en-GB"/>
              </w:rPr>
              <w:t xml:space="preserve"> </w:t>
            </w:r>
          </w:p>
          <w:p w:rsidR="00C454C2" w:rsidRPr="00091414"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August 2020</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sz w:val="20"/>
                <w:szCs w:val="20"/>
                <w:lang w:eastAsia="en-GB"/>
              </w:rPr>
            </w:pPr>
            <w:r>
              <w:rPr>
                <w:rFonts w:eastAsia="Times New Roman" w:cstheme="minorHAnsi"/>
                <w:sz w:val="20"/>
                <w:szCs w:val="20"/>
                <w:lang w:eastAsia="en-GB"/>
              </w:rPr>
              <w:t>Minutes of meeting 5 finalized and approved</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Dissemination</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MONTH 24</w:t>
            </w:r>
            <w:r w:rsidRPr="00091414">
              <w:rPr>
                <w:rFonts w:eastAsia="Times New Roman" w:cstheme="minorHAnsi"/>
                <w:b/>
                <w:color w:val="000000"/>
                <w:sz w:val="20"/>
                <w:szCs w:val="20"/>
                <w:lang w:eastAsia="en-GB"/>
              </w:rPr>
              <w:t xml:space="preserve"> </w:t>
            </w:r>
          </w:p>
          <w:p w:rsidR="00C454C2" w:rsidRPr="00091414" w:rsidRDefault="00C454C2" w:rsidP="00C454C2">
            <w:pPr>
              <w:spacing w:after="0" w:line="240" w:lineRule="auto"/>
              <w:ind w:left="57" w:right="57"/>
              <w:rPr>
                <w:rFonts w:eastAsia="Times New Roman" w:cstheme="minorHAnsi"/>
                <w:b/>
                <w:color w:val="000000"/>
                <w:sz w:val="20"/>
                <w:szCs w:val="20"/>
                <w:lang w:eastAsia="en-GB"/>
              </w:rPr>
            </w:pPr>
            <w:r>
              <w:rPr>
                <w:rFonts w:eastAsia="Times New Roman" w:cstheme="minorHAnsi"/>
                <w:b/>
                <w:color w:val="000000"/>
                <w:sz w:val="20"/>
                <w:szCs w:val="20"/>
                <w:lang w:eastAsia="en-GB"/>
              </w:rPr>
              <w:t>September 2020</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C6D9F1" w:themeFill="text2" w:themeFillTint="33"/>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C6D9F1" w:themeFill="text2" w:themeFillTint="33"/>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C6D9F1" w:themeFill="text2" w:themeFillTint="33"/>
          </w:tcPr>
          <w:p w:rsidR="00C454C2" w:rsidRPr="008F1CF9"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r>
              <w:rPr>
                <w:rFonts w:eastAsia="Times New Roman" w:cstheme="minorHAnsi"/>
                <w:b/>
                <w:bCs/>
                <w:color w:val="000000"/>
                <w:sz w:val="20"/>
                <w:szCs w:val="20"/>
                <w:lang w:eastAsia="en-GB"/>
              </w:rPr>
              <w:t>QEV</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b/>
                <w:color w:val="000000"/>
                <w:sz w:val="20"/>
                <w:szCs w:val="20"/>
                <w:lang w:eastAsia="en-GB"/>
              </w:rPr>
              <w:t>2</w:t>
            </w:r>
            <w:r w:rsidRPr="00D56100">
              <w:rPr>
                <w:rFonts w:eastAsia="Times New Roman" w:cstheme="minorHAnsi"/>
                <w:b/>
                <w:color w:val="000000"/>
                <w:sz w:val="20"/>
                <w:szCs w:val="20"/>
                <w:vertAlign w:val="superscript"/>
                <w:lang w:eastAsia="en-GB"/>
              </w:rPr>
              <w:t>nd</w:t>
            </w:r>
            <w:r>
              <w:rPr>
                <w:rFonts w:eastAsia="Times New Roman" w:cstheme="minorHAnsi"/>
                <w:b/>
                <w:color w:val="000000"/>
                <w:sz w:val="20"/>
                <w:szCs w:val="20"/>
                <w:lang w:eastAsia="en-GB"/>
              </w:rPr>
              <w:t xml:space="preserve"> </w:t>
            </w:r>
            <w:r w:rsidRPr="002263C6">
              <w:rPr>
                <w:rFonts w:eastAsia="Times New Roman" w:cstheme="minorHAnsi"/>
                <w:b/>
                <w:color w:val="000000"/>
                <w:sz w:val="20"/>
                <w:szCs w:val="20"/>
                <w:lang w:eastAsia="en-GB"/>
              </w:rPr>
              <w:t xml:space="preserve"> Quality Evaluation Report</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Final Report Documents</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sz w:val="20"/>
                <w:szCs w:val="20"/>
                <w:lang w:eastAsia="en-GB"/>
              </w:rPr>
            </w:pPr>
            <w:r>
              <w:rPr>
                <w:rFonts w:eastAsia="Times New Roman" w:cstheme="minorHAnsi"/>
                <w:b/>
                <w:bCs/>
                <w:sz w:val="20"/>
                <w:szCs w:val="20"/>
                <w:lang w:eastAsia="en-GB"/>
              </w:rPr>
              <w:t>MGT</w:t>
            </w: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Quarter I (July2019-September2019) reports to be sent. Forms FQ, F1, F2, F3</w:t>
            </w:r>
          </w:p>
          <w:p w:rsidR="00C454C2" w:rsidRDefault="00C454C2" w:rsidP="00C454C2">
            <w:pPr>
              <w:spacing w:after="0" w:line="240" w:lineRule="auto"/>
              <w:ind w:left="57" w:right="57"/>
              <w:rPr>
                <w:rFonts w:eastAsia="Times New Roman" w:cstheme="minorHAnsi"/>
                <w:sz w:val="20"/>
                <w:szCs w:val="20"/>
                <w:lang w:eastAsia="en-GB"/>
              </w:rPr>
            </w:pPr>
            <w:r>
              <w:rPr>
                <w:rFonts w:eastAsia="Times New Roman" w:cstheme="minorHAnsi"/>
                <w:color w:val="000000"/>
                <w:sz w:val="20"/>
                <w:szCs w:val="20"/>
                <w:lang w:eastAsia="en-GB"/>
              </w:rPr>
              <w:t>Send reports for review and after reply by Coordinator you can make them final with signature and stamps and be sent back in pdf. You keep the original. Evidence for travel and hotel should be saved also.</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b/>
                <w:bCs/>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r w:rsidR="00C454C2" w:rsidRPr="008F1CF9" w:rsidTr="00937133">
        <w:tblPrEx>
          <w:tblCellMar>
            <w:top w:w="57" w:type="dxa"/>
            <w:left w:w="57" w:type="dxa"/>
            <w:bottom w:w="57" w:type="dxa"/>
            <w:right w:w="57" w:type="dxa"/>
          </w:tblCellMar>
        </w:tblPrEx>
        <w:trPr>
          <w:gridAfter w:val="1"/>
          <w:wAfter w:w="4679" w:type="dxa"/>
          <w:trHeight w:val="255"/>
        </w:trPr>
        <w:tc>
          <w:tcPr>
            <w:tcW w:w="1702" w:type="dxa"/>
            <w:gridSpan w:val="2"/>
            <w:tcBorders>
              <w:top w:val="single" w:sz="4" w:space="0" w:color="auto"/>
              <w:left w:val="single" w:sz="4" w:space="0" w:color="auto"/>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Pr="008F1CF9" w:rsidRDefault="00C454C2" w:rsidP="00C454C2">
            <w:pPr>
              <w:spacing w:after="0" w:line="240" w:lineRule="auto"/>
              <w:ind w:left="57" w:right="57"/>
              <w:rPr>
                <w:rFonts w:eastAsia="Times New Roman" w:cstheme="minorHAnsi"/>
                <w:b/>
                <w:bCs/>
                <w:color w:val="000000"/>
                <w:sz w:val="20"/>
                <w:szCs w:val="20"/>
                <w:lang w:eastAsia="en-GB"/>
              </w:rPr>
            </w:pPr>
          </w:p>
        </w:tc>
        <w:tc>
          <w:tcPr>
            <w:tcW w:w="4536" w:type="dxa"/>
            <w:tcBorders>
              <w:top w:val="single" w:sz="4" w:space="0" w:color="auto"/>
              <w:left w:val="nil"/>
              <w:bottom w:val="single" w:sz="4" w:space="0" w:color="auto"/>
              <w:right w:val="single" w:sz="4" w:space="0" w:color="auto"/>
            </w:tcBorders>
            <w:shd w:val="clear" w:color="auto" w:fill="auto"/>
            <w:noWrap/>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r>
              <w:rPr>
                <w:rFonts w:eastAsia="Times New Roman" w:cstheme="minorHAnsi"/>
                <w:color w:val="000000"/>
                <w:sz w:val="20"/>
                <w:szCs w:val="20"/>
                <w:lang w:eastAsia="en-GB"/>
              </w:rPr>
              <w:t>END OF PROJECT</w:t>
            </w:r>
          </w:p>
        </w:tc>
        <w:tc>
          <w:tcPr>
            <w:tcW w:w="1701" w:type="dxa"/>
            <w:tcBorders>
              <w:top w:val="single" w:sz="4" w:space="0" w:color="auto"/>
              <w:left w:val="nil"/>
              <w:bottom w:val="single" w:sz="4" w:space="0" w:color="auto"/>
              <w:right w:val="single" w:sz="4" w:space="0" w:color="auto"/>
            </w:tcBorders>
            <w:shd w:val="clear" w:color="auto" w:fill="auto"/>
            <w:tcMar>
              <w:top w:w="113" w:type="dxa"/>
              <w:left w:w="113" w:type="dxa"/>
              <w:bottom w:w="113" w:type="dxa"/>
              <w:right w:w="113" w:type="dxa"/>
            </w:tcMar>
          </w:tcPr>
          <w:p w:rsidR="00C454C2" w:rsidRDefault="00C454C2" w:rsidP="00C454C2">
            <w:pPr>
              <w:spacing w:after="0" w:line="240" w:lineRule="auto"/>
              <w:ind w:left="57" w:right="57"/>
              <w:rPr>
                <w:rFonts w:eastAsia="Times New Roman" w:cstheme="minorHAnsi"/>
                <w:color w:val="000000"/>
                <w:sz w:val="20"/>
                <w:szCs w:val="20"/>
                <w:lang w:eastAsia="en-GB"/>
              </w:rPr>
            </w:pPr>
          </w:p>
        </w:tc>
        <w:tc>
          <w:tcPr>
            <w:tcW w:w="992" w:type="dxa"/>
            <w:tcBorders>
              <w:top w:val="single" w:sz="4" w:space="0" w:color="auto"/>
              <w:left w:val="nil"/>
              <w:bottom w:val="single" w:sz="4" w:space="0" w:color="auto"/>
              <w:right w:val="single" w:sz="4" w:space="0" w:color="auto"/>
            </w:tcBorders>
          </w:tcPr>
          <w:p w:rsidR="00C454C2" w:rsidRDefault="00C454C2" w:rsidP="00C454C2">
            <w:pPr>
              <w:spacing w:after="0" w:line="240" w:lineRule="auto"/>
              <w:ind w:left="57" w:right="57"/>
              <w:rPr>
                <w:rFonts w:eastAsia="Times New Roman" w:cstheme="minorHAnsi"/>
                <w:color w:val="000000"/>
                <w:sz w:val="20"/>
                <w:szCs w:val="20"/>
                <w:lang w:eastAsia="en-GB"/>
              </w:rPr>
            </w:pPr>
          </w:p>
        </w:tc>
      </w:tr>
    </w:tbl>
    <w:p w:rsidR="00CC0F78" w:rsidRDefault="00CC0F78">
      <w:pPr>
        <w:rPr>
          <w:rFonts w:cstheme="minorHAnsi"/>
          <w:sz w:val="20"/>
          <w:szCs w:val="20"/>
        </w:rPr>
      </w:pPr>
    </w:p>
    <w:p w:rsidR="00BD69A9" w:rsidRPr="00BD69A9" w:rsidRDefault="00BD69A9">
      <w:pPr>
        <w:rPr>
          <w:rFonts w:cstheme="minorHAnsi"/>
          <w:b/>
          <w:sz w:val="28"/>
          <w:szCs w:val="28"/>
        </w:rPr>
      </w:pPr>
      <w:r w:rsidRPr="00BD69A9">
        <w:rPr>
          <w:rFonts w:cstheme="minorHAnsi"/>
          <w:b/>
          <w:sz w:val="28"/>
          <w:szCs w:val="28"/>
        </w:rPr>
        <w:t>NOTES for Reference</w:t>
      </w:r>
    </w:p>
    <w:p w:rsidR="00E3447A" w:rsidRPr="00F61DA9" w:rsidRDefault="00E3447A">
      <w:pPr>
        <w:rPr>
          <w:rFonts w:cstheme="minorHAnsi"/>
          <w:b/>
          <w:sz w:val="28"/>
          <w:szCs w:val="28"/>
        </w:rPr>
      </w:pPr>
      <w:r w:rsidRPr="00F61DA9">
        <w:rPr>
          <w:rFonts w:cstheme="minorHAnsi"/>
          <w:b/>
          <w:sz w:val="28"/>
          <w:szCs w:val="28"/>
        </w:rPr>
        <w:t>INDICATORS</w:t>
      </w:r>
    </w:p>
    <w:p w:rsidR="00E3447A" w:rsidRDefault="00E3447A" w:rsidP="00E3447A">
      <w:pPr>
        <w:ind w:left="360"/>
        <w:jc w:val="both"/>
      </w:pPr>
      <w:r>
        <w:t>A. Perform corrective/preventive actions (target &lt; 20%)</w:t>
      </w:r>
    </w:p>
    <w:p w:rsidR="00E3447A" w:rsidRDefault="00E3447A" w:rsidP="00BD69A9">
      <w:pPr>
        <w:spacing w:after="0" w:line="240" w:lineRule="auto"/>
        <w:ind w:left="357"/>
        <w:jc w:val="both"/>
      </w:pPr>
      <w:r>
        <w:t>B.  Project Management Level:</w:t>
      </w:r>
    </w:p>
    <w:p w:rsidR="00E3447A" w:rsidRDefault="00E3447A" w:rsidP="00BD69A9">
      <w:pPr>
        <w:spacing w:after="0" w:line="240" w:lineRule="auto"/>
        <w:ind w:left="357"/>
        <w:jc w:val="both"/>
      </w:pPr>
      <w:r>
        <w:t xml:space="preserve">    -  Schedule Performance Index (Budgeted Cost of Work Performed / Budgeted Cost of Work Scheduled)</w:t>
      </w:r>
    </w:p>
    <w:p w:rsidR="00E3447A" w:rsidRDefault="00E3447A" w:rsidP="00BD69A9">
      <w:pPr>
        <w:spacing w:after="0" w:line="240" w:lineRule="auto"/>
        <w:ind w:left="357"/>
        <w:jc w:val="both"/>
      </w:pPr>
      <w:r>
        <w:t xml:space="preserve">    -  Cost Performance Index (Budgeted Cost of Work Performed / Actual Cost of Work Performed)</w:t>
      </w:r>
    </w:p>
    <w:p w:rsidR="00E3447A" w:rsidRDefault="00E3447A" w:rsidP="00BD69A9">
      <w:pPr>
        <w:spacing w:after="0" w:line="240" w:lineRule="auto"/>
        <w:ind w:left="357"/>
        <w:jc w:val="both"/>
      </w:pPr>
      <w:r>
        <w:t xml:space="preserve">    -  Number of meetings carried out (target = 5 transnational meetings)</w:t>
      </w:r>
    </w:p>
    <w:p w:rsidR="00E3447A" w:rsidRDefault="00E3447A" w:rsidP="00BD69A9">
      <w:pPr>
        <w:spacing w:after="0" w:line="240" w:lineRule="auto"/>
        <w:ind w:left="357"/>
        <w:jc w:val="both"/>
      </w:pPr>
      <w:r>
        <w:t xml:space="preserve">    -  Number of deliverables submitted on time (target 100%)</w:t>
      </w:r>
    </w:p>
    <w:p w:rsidR="00E3447A" w:rsidRDefault="00E3447A" w:rsidP="00BD69A9">
      <w:pPr>
        <w:spacing w:after="0" w:line="240" w:lineRule="auto"/>
        <w:ind w:left="357"/>
        <w:jc w:val="both"/>
      </w:pPr>
      <w:r>
        <w:t xml:space="preserve">    -  Number of budget revisions (target 0)</w:t>
      </w:r>
    </w:p>
    <w:p w:rsidR="00E3447A" w:rsidRDefault="00E3447A" w:rsidP="00BD69A9">
      <w:pPr>
        <w:spacing w:after="0" w:line="240" w:lineRule="auto"/>
        <w:ind w:left="357"/>
        <w:jc w:val="both"/>
      </w:pPr>
      <w:r>
        <w:t xml:space="preserve">    -  Number of reallocation of responsibilities (target &lt; 10%)</w:t>
      </w:r>
    </w:p>
    <w:p w:rsidR="00E3447A" w:rsidRDefault="00E3447A" w:rsidP="00BD69A9">
      <w:pPr>
        <w:spacing w:after="0" w:line="240" w:lineRule="auto"/>
        <w:ind w:left="357"/>
        <w:jc w:val="both"/>
      </w:pPr>
      <w:r>
        <w:t>C.  Project Quality &amp; Impact Level:</w:t>
      </w:r>
    </w:p>
    <w:p w:rsidR="00E3447A" w:rsidRDefault="00E3447A" w:rsidP="00BD69A9">
      <w:pPr>
        <w:spacing w:after="0" w:line="240" w:lineRule="auto"/>
        <w:ind w:left="357"/>
        <w:jc w:val="both"/>
      </w:pPr>
      <w:r>
        <w:t xml:space="preserve">    -  Number of events organised per partner:</w:t>
      </w:r>
    </w:p>
    <w:p w:rsidR="00E3447A" w:rsidRDefault="00E3447A" w:rsidP="00BD69A9">
      <w:pPr>
        <w:spacing w:after="0" w:line="240" w:lineRule="auto"/>
        <w:ind w:left="357"/>
        <w:jc w:val="both"/>
      </w:pPr>
      <w:r>
        <w:t xml:space="preserve">         </w:t>
      </w:r>
      <w:proofErr w:type="gramStart"/>
      <w:r>
        <w:t>a.  1</w:t>
      </w:r>
      <w:proofErr w:type="gramEnd"/>
      <w:r>
        <w:t xml:space="preserve"> local multiplier event/partner country (target = 6)</w:t>
      </w:r>
    </w:p>
    <w:p w:rsidR="00E3447A" w:rsidRDefault="00E3447A" w:rsidP="00BD69A9">
      <w:pPr>
        <w:spacing w:after="0" w:line="240" w:lineRule="auto"/>
        <w:ind w:left="357"/>
        <w:jc w:val="both"/>
      </w:pPr>
      <w:r>
        <w:t xml:space="preserve">         b.   2 partners' meetings in the Applicant's partner country (target = 2)</w:t>
      </w:r>
    </w:p>
    <w:p w:rsidR="00E3447A" w:rsidRDefault="00E3447A" w:rsidP="00BD69A9">
      <w:pPr>
        <w:spacing w:after="0" w:line="240" w:lineRule="auto"/>
        <w:ind w:left="357"/>
        <w:jc w:val="both"/>
      </w:pPr>
      <w:r>
        <w:t xml:space="preserve">    -  Number of trainings provided (target = 1 C1 in the P4's partner country)</w:t>
      </w:r>
    </w:p>
    <w:p w:rsidR="00E3447A" w:rsidRDefault="00E3447A" w:rsidP="00BD69A9">
      <w:pPr>
        <w:spacing w:after="0" w:line="240" w:lineRule="auto"/>
        <w:ind w:left="357"/>
        <w:jc w:val="both"/>
      </w:pPr>
      <w:r>
        <w:t xml:space="preserve">    -  Number of visits of the project website (target &gt;60/ month)</w:t>
      </w:r>
    </w:p>
    <w:p w:rsidR="00E3447A" w:rsidRDefault="00E3447A" w:rsidP="00BD69A9">
      <w:pPr>
        <w:spacing w:after="0" w:line="240" w:lineRule="auto"/>
        <w:ind w:left="357"/>
        <w:jc w:val="both"/>
      </w:pPr>
      <w:r>
        <w:t xml:space="preserve">    -  Number of stakeholders reached (target &gt;50000)</w:t>
      </w:r>
    </w:p>
    <w:p w:rsidR="00D56100" w:rsidRDefault="00D56100" w:rsidP="00BD69A9">
      <w:pPr>
        <w:spacing w:after="0" w:line="240" w:lineRule="auto"/>
        <w:ind w:left="357"/>
        <w:jc w:val="both"/>
      </w:pPr>
      <w:r>
        <w:t xml:space="preserve">D. Two (2) quality evaluation reports are foreseen for this project, one at the end of the first year of the </w:t>
      </w:r>
      <w:r>
        <w:tab/>
        <w:t>project and one at the end of the project.</w:t>
      </w:r>
    </w:p>
    <w:p w:rsidR="00BD69A9" w:rsidRDefault="00BD69A9" w:rsidP="009E726C">
      <w:pPr>
        <w:ind w:left="360"/>
        <w:jc w:val="both"/>
      </w:pPr>
    </w:p>
    <w:p w:rsidR="009E726C" w:rsidRDefault="009E726C" w:rsidP="009E726C">
      <w:pPr>
        <w:ind w:left="360"/>
        <w:jc w:val="both"/>
      </w:pPr>
      <w:r>
        <w:t>FULFILMENT INDICATORS, RELATED TO A TASK CONCLUSION. They are related to ratios that indicate the achievement degree of task and/or duties, e.g. number and quality of duties fulfilled, minimum number of participants, etc.;</w:t>
      </w:r>
    </w:p>
    <w:p w:rsidR="009E726C" w:rsidRDefault="009E726C" w:rsidP="009E726C">
      <w:pPr>
        <w:ind w:left="360"/>
        <w:jc w:val="both"/>
      </w:pPr>
      <w:r>
        <w:t>EVALUATION INDICATORS, related to the ratios and/or methods that help in performance identification and improvement opportunities for tasks, process or intellectual outputs activities. Some examples includes the qualitative and quantitative results obtained in the validation phase, or the internal communication indicators;</w:t>
      </w:r>
    </w:p>
    <w:p w:rsidR="00612AB2" w:rsidRDefault="00612AB2" w:rsidP="00612AB2">
      <w:pPr>
        <w:ind w:left="360"/>
        <w:jc w:val="both"/>
      </w:pPr>
      <w:r>
        <w:t xml:space="preserve">EFFICIENCY INDICATORS, related to the ratios that indicate the invested time for the </w:t>
      </w:r>
      <w:proofErr w:type="spellStart"/>
      <w:r>
        <w:t>fulfillment</w:t>
      </w:r>
      <w:proofErr w:type="spellEnd"/>
      <w:r>
        <w:t xml:space="preserve"> of tasks/duties and the costs of it. Some example: the use of resources in different work packages, the incurred costs in management, etc</w:t>
      </w:r>
      <w:proofErr w:type="gramStart"/>
      <w:r>
        <w:t>.;</w:t>
      </w:r>
      <w:proofErr w:type="gramEnd"/>
    </w:p>
    <w:p w:rsidR="00612AB2" w:rsidRDefault="00612AB2" w:rsidP="00612AB2">
      <w:pPr>
        <w:ind w:left="360"/>
        <w:jc w:val="both"/>
      </w:pPr>
      <w:r>
        <w:t xml:space="preserve">EFFICACY INDICATORS: related to ratios that indicate the capacity or success in the </w:t>
      </w:r>
      <w:proofErr w:type="spellStart"/>
      <w:r>
        <w:t>fulfillment</w:t>
      </w:r>
      <w:proofErr w:type="spellEnd"/>
      <w:r>
        <w:t xml:space="preserve"> of task and duties, such as the percentage of task accomplished at any moment or evaluation of intellectual output activities quality.</w:t>
      </w:r>
    </w:p>
    <w:p w:rsidR="00612AB2" w:rsidRDefault="00612AB2" w:rsidP="00612AB2">
      <w:pPr>
        <w:ind w:left="360"/>
        <w:jc w:val="both"/>
      </w:pPr>
      <w:r>
        <w:t>Management indicators, related to management and/or establishment of concrete actions to realize the planned activities. They are related to the ratios that allow the real management of a project, like project management tools use, the quality of the communications between the general coordinator and other partners, accuracy of the procedures, etc.</w:t>
      </w:r>
    </w:p>
    <w:p w:rsidR="00D30C21" w:rsidRPr="00E14809" w:rsidRDefault="00D30C21" w:rsidP="00D30C21">
      <w:pPr>
        <w:ind w:left="360"/>
        <w:jc w:val="both"/>
        <w:rPr>
          <w:b/>
        </w:rPr>
      </w:pPr>
      <w:r w:rsidRPr="00E14809">
        <w:rPr>
          <w:b/>
        </w:rPr>
        <w:t>QUALITATIVE AND QUANTITATIVE INDICATORS</w:t>
      </w:r>
    </w:p>
    <w:p w:rsidR="00D30C21" w:rsidRDefault="00D30C21" w:rsidP="00BD69A9">
      <w:pPr>
        <w:spacing w:after="0" w:line="240" w:lineRule="auto"/>
        <w:ind w:left="357"/>
        <w:jc w:val="both"/>
      </w:pPr>
      <w:r>
        <w:t>Overall project management:</w:t>
      </w:r>
    </w:p>
    <w:p w:rsidR="00D30C21" w:rsidRDefault="00D30C21" w:rsidP="00BD69A9">
      <w:pPr>
        <w:spacing w:after="0" w:line="240" w:lineRule="auto"/>
        <w:ind w:left="357"/>
        <w:jc w:val="both"/>
      </w:pPr>
      <w:r>
        <w:t xml:space="preserve">    </w:t>
      </w:r>
      <w:proofErr w:type="gramStart"/>
      <w:r>
        <w:t>•  Quality</w:t>
      </w:r>
      <w:proofErr w:type="gramEnd"/>
      <w:r>
        <w:t xml:space="preserve"> of Project management arrangements – no more than 20% rate of delays in delivering results throughout the project</w:t>
      </w:r>
    </w:p>
    <w:p w:rsidR="00D30C21" w:rsidRDefault="00D30C21" w:rsidP="00BD69A9">
      <w:pPr>
        <w:spacing w:after="0" w:line="240" w:lineRule="auto"/>
        <w:ind w:left="357"/>
        <w:jc w:val="both"/>
      </w:pPr>
      <w:r>
        <w:t xml:space="preserve">    </w:t>
      </w:r>
      <w:proofErr w:type="gramStart"/>
      <w:r>
        <w:t>•  Effectiveness</w:t>
      </w:r>
      <w:proofErr w:type="gramEnd"/>
      <w:r>
        <w:t xml:space="preserve"> of coordination by the project coordinator – no more than 20% rate of issues and problems detected in  coordination </w:t>
      </w:r>
    </w:p>
    <w:p w:rsidR="00D30C21" w:rsidRDefault="00D30C21" w:rsidP="00BD69A9">
      <w:pPr>
        <w:spacing w:after="0" w:line="240" w:lineRule="auto"/>
        <w:ind w:left="357"/>
        <w:jc w:val="both"/>
      </w:pPr>
      <w:r>
        <w:t xml:space="preserve">    </w:t>
      </w:r>
      <w:proofErr w:type="gramStart"/>
      <w:r>
        <w:t>•  Effectiveness</w:t>
      </w:r>
      <w:proofErr w:type="gramEnd"/>
      <w:r>
        <w:t xml:space="preserve"> of the monitoring and evaluation processes – 100% of partners and coordinator compliance with quality  monitoring process tasks.</w:t>
      </w:r>
    </w:p>
    <w:p w:rsidR="00D30C21" w:rsidRDefault="00D30C21" w:rsidP="00BD69A9">
      <w:pPr>
        <w:spacing w:after="0" w:line="240" w:lineRule="auto"/>
        <w:ind w:left="357"/>
        <w:jc w:val="both"/>
      </w:pPr>
      <w:r>
        <w:t xml:space="preserve">    </w:t>
      </w:r>
      <w:proofErr w:type="gramStart"/>
      <w:r>
        <w:t>•  Effectiveness</w:t>
      </w:r>
      <w:proofErr w:type="gramEnd"/>
      <w:r>
        <w:t xml:space="preserve"> of quality arrangements – 100% rate of compliance with recommendations and amendment according the  problems detected.</w:t>
      </w:r>
    </w:p>
    <w:p w:rsidR="00BD69A9" w:rsidRDefault="00BD69A9" w:rsidP="008D76EE">
      <w:pPr>
        <w:ind w:left="360"/>
        <w:jc w:val="both"/>
        <w:rPr>
          <w:sz w:val="28"/>
          <w:szCs w:val="28"/>
        </w:rPr>
      </w:pPr>
    </w:p>
    <w:p w:rsidR="008D76EE" w:rsidRPr="00F61DA9" w:rsidRDefault="008D76EE" w:rsidP="008D76EE">
      <w:pPr>
        <w:ind w:left="360"/>
        <w:jc w:val="both"/>
        <w:rPr>
          <w:sz w:val="28"/>
          <w:szCs w:val="28"/>
        </w:rPr>
      </w:pPr>
      <w:r w:rsidRPr="00F61DA9">
        <w:rPr>
          <w:sz w:val="28"/>
          <w:szCs w:val="28"/>
        </w:rPr>
        <w:t>Risks - Actions</w:t>
      </w:r>
    </w:p>
    <w:p w:rsidR="008D76EE" w:rsidRPr="00F61DA9" w:rsidRDefault="008D76EE" w:rsidP="008D76EE">
      <w:pPr>
        <w:ind w:left="360"/>
        <w:jc w:val="both"/>
        <w:rPr>
          <w:b/>
        </w:rPr>
      </w:pPr>
      <w:r>
        <w:t xml:space="preserve"> </w:t>
      </w:r>
      <w:r w:rsidRPr="00F61DA9">
        <w:rPr>
          <w:b/>
        </w:rPr>
        <w:t xml:space="preserve">RISK MANAGEMENT </w:t>
      </w:r>
    </w:p>
    <w:p w:rsidR="008D76EE" w:rsidRDefault="008D76EE" w:rsidP="008D76EE">
      <w:pPr>
        <w:ind w:left="360"/>
        <w:jc w:val="both"/>
      </w:pPr>
      <w:r>
        <w:t xml:space="preserve">   </w:t>
      </w:r>
      <w:proofErr w:type="gramStart"/>
      <w:r>
        <w:t>•  Risk</w:t>
      </w:r>
      <w:proofErr w:type="gramEnd"/>
      <w:r>
        <w:t>: Slow synchronization among the partners - Actions: Implementation of management procedures, Strong coordination, Regular communication.</w:t>
      </w:r>
    </w:p>
    <w:p w:rsidR="008D76EE" w:rsidRDefault="008D76EE" w:rsidP="008D76EE">
      <w:pPr>
        <w:ind w:left="360"/>
        <w:jc w:val="both"/>
      </w:pPr>
      <w:r>
        <w:t xml:space="preserve">    </w:t>
      </w:r>
      <w:proofErr w:type="gramStart"/>
      <w:r>
        <w:t>•  Risk</w:t>
      </w:r>
      <w:proofErr w:type="gramEnd"/>
      <w:r>
        <w:t>: Shortage of resources -Actions: Early warning of budget and personnel problems (it allows to take action in time), Flexible management of resources dedicated to the project, Agreement within the consortium.</w:t>
      </w:r>
    </w:p>
    <w:p w:rsidR="008D76EE" w:rsidRDefault="008D76EE" w:rsidP="008D76EE">
      <w:pPr>
        <w:ind w:left="360"/>
        <w:jc w:val="both"/>
      </w:pPr>
      <w:r>
        <w:t xml:space="preserve">    </w:t>
      </w:r>
      <w:proofErr w:type="gramStart"/>
      <w:r>
        <w:t>•  Risk</w:t>
      </w:r>
      <w:proofErr w:type="gramEnd"/>
      <w:r>
        <w:t>: Inappropriate or insufficient development of dissemination materials - Actions: Review of dissemination tools according to the quality procedure, Updating of materials as the project is developed, Strong coordination of dissemination activities by  the partner responsible, Active engagement of external agents and multipliers.</w:t>
      </w:r>
    </w:p>
    <w:p w:rsidR="008D76EE" w:rsidRDefault="008D76EE" w:rsidP="008D76EE">
      <w:pPr>
        <w:ind w:left="360"/>
        <w:jc w:val="both"/>
      </w:pPr>
      <w:r>
        <w:t xml:space="preserve">    </w:t>
      </w:r>
      <w:proofErr w:type="gramStart"/>
      <w:r>
        <w:t>•  Risk</w:t>
      </w:r>
      <w:proofErr w:type="gramEnd"/>
      <w:r>
        <w:t>: Inappropriate collection and delivery of documents necessary for interim and final report - Actions: Early preparation for interim and final report, Good and continuous communication with the coordinator well before the deadline, Day-by-day financial management.</w:t>
      </w:r>
    </w:p>
    <w:p w:rsidR="008D76EE" w:rsidRDefault="008D76EE" w:rsidP="008D76EE">
      <w:pPr>
        <w:ind w:left="360"/>
        <w:jc w:val="both"/>
      </w:pPr>
      <w:r>
        <w:t xml:space="preserve">    </w:t>
      </w:r>
      <w:proofErr w:type="gramStart"/>
      <w:r>
        <w:t>•  Risk</w:t>
      </w:r>
      <w:proofErr w:type="gramEnd"/>
      <w:r>
        <w:t>: Insufficient or weak output results - Actions: Strong and detailed planning strategy for each activity under each Intellectual Output, Early involvement in the follow up of each activity by the IO’s Leaders and Project Manager.</w:t>
      </w:r>
    </w:p>
    <w:p w:rsidR="008D76EE" w:rsidRPr="00F61DA9" w:rsidRDefault="008D76EE" w:rsidP="008D76EE">
      <w:pPr>
        <w:ind w:left="360"/>
        <w:jc w:val="both"/>
        <w:rPr>
          <w:b/>
        </w:rPr>
      </w:pPr>
      <w:r w:rsidRPr="00F61DA9">
        <w:rPr>
          <w:b/>
        </w:rPr>
        <w:t xml:space="preserve"> CONFLICT</w:t>
      </w:r>
    </w:p>
    <w:p w:rsidR="008D76EE" w:rsidRDefault="008D76EE" w:rsidP="008D76EE">
      <w:pPr>
        <w:ind w:left="360"/>
        <w:jc w:val="both"/>
      </w:pPr>
      <w:r>
        <w:t>The above risks are some basic examples of possible risks that may occur. A Quality Plan including these above risks and possibly more will be developed to make sure that any risks will be handled effectively without causing any serious problems the project’s evolvement and success.</w:t>
      </w:r>
    </w:p>
    <w:p w:rsidR="008D76EE" w:rsidRDefault="008D76EE" w:rsidP="008D76EE">
      <w:pPr>
        <w:ind w:left="360"/>
        <w:jc w:val="both"/>
      </w:pPr>
      <w:r>
        <w:t>In order to detect risks occurring, including risks not identified in the risk and contingency plan, it is important to:</w:t>
      </w:r>
    </w:p>
    <w:p w:rsidR="008D76EE" w:rsidRDefault="008D76EE" w:rsidP="008D76EE">
      <w:pPr>
        <w:ind w:left="360"/>
        <w:jc w:val="both"/>
      </w:pPr>
      <w:r>
        <w:t xml:space="preserve">   </w:t>
      </w:r>
      <w:proofErr w:type="gramStart"/>
      <w:r>
        <w:t>•  Constantly</w:t>
      </w:r>
      <w:proofErr w:type="gramEnd"/>
      <w:r>
        <w:t xml:space="preserve"> monitor the possible causes of the risks as listed in the table</w:t>
      </w:r>
    </w:p>
    <w:p w:rsidR="008D76EE" w:rsidRDefault="008D76EE" w:rsidP="008D76EE">
      <w:pPr>
        <w:ind w:left="360"/>
        <w:jc w:val="both"/>
      </w:pPr>
      <w:r>
        <w:t xml:space="preserve">   </w:t>
      </w:r>
      <w:proofErr w:type="gramStart"/>
      <w:r>
        <w:t>•  Respect</w:t>
      </w:r>
      <w:proofErr w:type="gramEnd"/>
      <w:r>
        <w:t xml:space="preserve"> and correct implementation procedures described in the management and quality plans.</w:t>
      </w:r>
    </w:p>
    <w:p w:rsidR="008D76EE" w:rsidRDefault="008D76EE" w:rsidP="008D76EE">
      <w:pPr>
        <w:ind w:left="360"/>
        <w:jc w:val="both"/>
      </w:pPr>
      <w:r>
        <w:t xml:space="preserve">   </w:t>
      </w:r>
      <w:proofErr w:type="gramStart"/>
      <w:r>
        <w:t>•  Coordination</w:t>
      </w:r>
      <w:proofErr w:type="gramEnd"/>
      <w:r>
        <w:t xml:space="preserve"> and monitoring of the different activities by Intellectual Outputs leaders.</w:t>
      </w:r>
    </w:p>
    <w:p w:rsidR="008D76EE" w:rsidRDefault="008D76EE" w:rsidP="008D76EE">
      <w:pPr>
        <w:ind w:left="360"/>
        <w:jc w:val="both"/>
      </w:pPr>
      <w:r>
        <w:t xml:space="preserve">   </w:t>
      </w:r>
      <w:proofErr w:type="gramStart"/>
      <w:r>
        <w:t>•  Day</w:t>
      </w:r>
      <w:proofErr w:type="gramEnd"/>
      <w:r>
        <w:t>-by-day coordination and monitoring of project implementation by the project manager.</w:t>
      </w:r>
    </w:p>
    <w:p w:rsidR="008D76EE" w:rsidRDefault="008D76EE" w:rsidP="008D76EE">
      <w:pPr>
        <w:ind w:left="360"/>
        <w:jc w:val="both"/>
      </w:pPr>
      <w:r>
        <w:t xml:space="preserve">   </w:t>
      </w:r>
      <w:proofErr w:type="gramStart"/>
      <w:r>
        <w:t>•  Coordination</w:t>
      </w:r>
      <w:proofErr w:type="gramEnd"/>
      <w:r>
        <w:t xml:space="preserve"> and monitoring of quality control procedures.</w:t>
      </w:r>
    </w:p>
    <w:p w:rsidR="008D76EE" w:rsidRDefault="008D76EE" w:rsidP="008D76EE">
      <w:pPr>
        <w:ind w:left="360"/>
        <w:jc w:val="both"/>
      </w:pPr>
      <w:r>
        <w:t>In case any of the partners of the project would detect an occurring risk, she/he  immediately inform the Project Manager in order to organise an ad-hoc virtual meeting to inform the consortium of the problem and to select the most appropriate mitigation strategy and remedial action.</w:t>
      </w:r>
    </w:p>
    <w:p w:rsidR="008D76EE" w:rsidRDefault="008D76EE" w:rsidP="008D76EE">
      <w:pPr>
        <w:ind w:left="360"/>
        <w:jc w:val="both"/>
      </w:pPr>
      <w:r>
        <w:t xml:space="preserve"> To solve emerging problems, the consortium foresees two levels for conflict resolution:</w:t>
      </w:r>
    </w:p>
    <w:p w:rsidR="008D76EE" w:rsidRDefault="008D76EE" w:rsidP="008D76EE">
      <w:pPr>
        <w:ind w:left="360"/>
        <w:jc w:val="both"/>
      </w:pPr>
      <w:r>
        <w:t xml:space="preserve">   1.  The first level is within the Intellectual Outputs (each IO has a leader/coordinator). Conflicts concerning technical, </w:t>
      </w:r>
      <w:proofErr w:type="gramStart"/>
      <w:r>
        <w:t>technological  or</w:t>
      </w:r>
      <w:proofErr w:type="gramEnd"/>
      <w:r>
        <w:t xml:space="preserve"> activity related issues first will be attempted to be resolved on IO level, where the leader will mediate. In the case the conflict resolution affects the work plan and expected results of the project, the management of conflicts asses to the second level;</w:t>
      </w:r>
    </w:p>
    <w:p w:rsidR="008D76EE" w:rsidRDefault="008D76EE" w:rsidP="008D76EE">
      <w:pPr>
        <w:ind w:left="360"/>
        <w:jc w:val="both"/>
      </w:pPr>
      <w:r>
        <w:t xml:space="preserve">   2.  The second level occurs in the Project Management and supportive Management Committee.</w:t>
      </w:r>
    </w:p>
    <w:p w:rsidR="00244835" w:rsidRPr="00244835" w:rsidRDefault="00244835" w:rsidP="00244835">
      <w:pPr>
        <w:ind w:left="360"/>
        <w:jc w:val="both"/>
        <w:rPr>
          <w:b/>
        </w:rPr>
      </w:pPr>
      <w:r w:rsidRPr="00244835">
        <w:rPr>
          <w:b/>
        </w:rPr>
        <w:t>A set of indicators will be used to measure the impact such as:</w:t>
      </w:r>
    </w:p>
    <w:p w:rsidR="00244835" w:rsidRDefault="00244835" w:rsidP="00244835">
      <w:pPr>
        <w:ind w:left="360"/>
        <w:jc w:val="both"/>
      </w:pPr>
      <w:r>
        <w:t>1. Interest of teachers to participate in the pilot course and their evaluation of the course.</w:t>
      </w:r>
    </w:p>
    <w:p w:rsidR="00244835" w:rsidRDefault="00244835" w:rsidP="00244835">
      <w:pPr>
        <w:ind w:left="360"/>
        <w:jc w:val="both"/>
      </w:pPr>
      <w:r>
        <w:t>2. Interest generated by the multiplier events.</w:t>
      </w:r>
    </w:p>
    <w:p w:rsidR="00244835" w:rsidRDefault="00244835" w:rsidP="00244835">
      <w:pPr>
        <w:ind w:left="360"/>
        <w:jc w:val="both"/>
      </w:pPr>
      <w:r>
        <w:t>3. Visits to the project's website.</w:t>
      </w:r>
    </w:p>
    <w:p w:rsidR="00244835" w:rsidRDefault="00244835" w:rsidP="00244835">
      <w:pPr>
        <w:ind w:left="360"/>
        <w:jc w:val="both"/>
      </w:pPr>
      <w:r>
        <w:t>4. Reaction to Social Media communication.</w:t>
      </w:r>
    </w:p>
    <w:p w:rsidR="00244835" w:rsidRDefault="00244835" w:rsidP="00244835">
      <w:pPr>
        <w:ind w:left="360"/>
        <w:jc w:val="both"/>
      </w:pPr>
      <w:r>
        <w:t>5. Interest and articles written by journalists about the project's results and course that will be developed.</w:t>
      </w:r>
    </w:p>
    <w:p w:rsidR="00244835" w:rsidRDefault="00244835" w:rsidP="00244835">
      <w:pPr>
        <w:ind w:left="360"/>
        <w:jc w:val="both"/>
      </w:pPr>
      <w:r>
        <w:t>6. Interest generated by educational policy makers and their comments on this project.</w:t>
      </w:r>
    </w:p>
    <w:p w:rsidR="00B4563C" w:rsidRDefault="0071336A">
      <w:pPr>
        <w:rPr>
          <w:rFonts w:cstheme="minorHAnsi"/>
          <w:sz w:val="20"/>
          <w:szCs w:val="20"/>
        </w:rPr>
      </w:pPr>
      <w:r>
        <w:rPr>
          <w:rFonts w:cstheme="minorHAnsi"/>
          <w:sz w:val="20"/>
          <w:szCs w:val="20"/>
        </w:rPr>
        <w:t>DISSEMINATION Indicators</w:t>
      </w:r>
    </w:p>
    <w:p w:rsidR="0071336A" w:rsidRDefault="0071336A">
      <w:pPr>
        <w:rPr>
          <w:b/>
        </w:rPr>
      </w:pPr>
      <w:r>
        <w:rPr>
          <w:b/>
        </w:rPr>
        <w:t xml:space="preserve">Project </w:t>
      </w:r>
      <w:r w:rsidR="007D0903">
        <w:rPr>
          <w:b/>
        </w:rPr>
        <w:t xml:space="preserve">Devoted </w:t>
      </w:r>
      <w:r>
        <w:rPr>
          <w:b/>
        </w:rPr>
        <w:t>Website</w:t>
      </w:r>
    </w:p>
    <w:p w:rsidR="007D0903" w:rsidRDefault="007D0903" w:rsidP="007D0903">
      <w:pPr>
        <w:ind w:left="360"/>
        <w:jc w:val="both"/>
      </w:pPr>
      <w:r>
        <w:rPr>
          <w:b/>
        </w:rPr>
        <w:t xml:space="preserve">Project </w:t>
      </w:r>
      <w:proofErr w:type="gramStart"/>
      <w:r>
        <w:rPr>
          <w:b/>
        </w:rPr>
        <w:t>Flyer ,</w:t>
      </w:r>
      <w:proofErr w:type="gramEnd"/>
      <w:r>
        <w:rPr>
          <w:b/>
        </w:rPr>
        <w:t xml:space="preserve"> </w:t>
      </w:r>
      <w:r>
        <w:t>The leaflets will be produced by P1 in English and by the rest of the partners in the consortium languages (Greek, Spanish, French, Italian, Romanian).</w:t>
      </w:r>
    </w:p>
    <w:p w:rsidR="00CD2E0A" w:rsidRDefault="00CD2E0A" w:rsidP="00CD2E0A">
      <w:pPr>
        <w:ind w:left="360"/>
        <w:jc w:val="both"/>
      </w:pPr>
      <w:r>
        <w:t>Registration at the EU dissemination and EPALE platforms.</w:t>
      </w:r>
    </w:p>
    <w:p w:rsidR="0071336A" w:rsidRPr="0071336A" w:rsidRDefault="0071336A">
      <w:pPr>
        <w:rPr>
          <w:rFonts w:cstheme="minorHAnsi"/>
          <w:b/>
          <w:sz w:val="20"/>
          <w:szCs w:val="20"/>
        </w:rPr>
      </w:pPr>
      <w:r w:rsidRPr="0071336A">
        <w:rPr>
          <w:b/>
        </w:rPr>
        <w:t>The consortium will attempt to develop 4 Newsletters</w:t>
      </w:r>
    </w:p>
    <w:p w:rsidR="0071336A" w:rsidRDefault="0071336A">
      <w:pPr>
        <w:rPr>
          <w:b/>
        </w:rPr>
      </w:pPr>
      <w:r w:rsidRPr="0071336A">
        <w:rPr>
          <w:b/>
        </w:rPr>
        <w:t>Online social networks are another dissemination tool/channel</w:t>
      </w:r>
    </w:p>
    <w:p w:rsidR="0071336A" w:rsidRPr="0071336A" w:rsidRDefault="0071336A">
      <w:pPr>
        <w:rPr>
          <w:b/>
        </w:rPr>
      </w:pPr>
      <w:r w:rsidRPr="0071336A">
        <w:rPr>
          <w:b/>
        </w:rPr>
        <w:t>LCLOUD results may be disseminated through popular social networks such as Facebook</w:t>
      </w:r>
    </w:p>
    <w:p w:rsidR="0071336A" w:rsidRDefault="0071336A" w:rsidP="0071336A">
      <w:pPr>
        <w:jc w:val="both"/>
        <w:rPr>
          <w:b/>
        </w:rPr>
      </w:pPr>
      <w:r>
        <w:rPr>
          <w:b/>
        </w:rPr>
        <w:t>T</w:t>
      </w:r>
      <w:r w:rsidRPr="0071336A">
        <w:rPr>
          <w:b/>
        </w:rPr>
        <w:t xml:space="preserve">he partners’ websites and the social media that each partner uses (social networks, blogs, social sharing websites, forums, etc.) will be pursued. </w:t>
      </w:r>
    </w:p>
    <w:p w:rsidR="00721161" w:rsidRPr="0071336A" w:rsidRDefault="00721161" w:rsidP="0071336A">
      <w:pPr>
        <w:jc w:val="both"/>
        <w:rPr>
          <w:b/>
        </w:rPr>
      </w:pPr>
      <w:r>
        <w:t>Each partner will pursue complementary dissemination paths (presence in local and EU events, meetings etc.)</w:t>
      </w:r>
    </w:p>
    <w:p w:rsidR="0071336A" w:rsidRPr="0071336A" w:rsidRDefault="00CD2E0A">
      <w:pPr>
        <w:rPr>
          <w:rFonts w:cstheme="minorHAnsi"/>
          <w:b/>
          <w:sz w:val="20"/>
          <w:szCs w:val="20"/>
        </w:rPr>
      </w:pPr>
      <w:r>
        <w:t xml:space="preserve">IPR </w:t>
      </w:r>
      <w:proofErr w:type="gramStart"/>
      <w:r>
        <w:t>agreement ,</w:t>
      </w:r>
      <w:proofErr w:type="gramEnd"/>
      <w:r>
        <w:t xml:space="preserve"> no publication of project results can be made without the agreement of the project manager and without mentioning the whole partnership. There is no private ownership by any partner for anything produced by this project. All outputs and results are Open Source and Open Access with requirement of reference to the project L-Cloud as source.</w:t>
      </w:r>
    </w:p>
    <w:p w:rsidR="00CD2E0A" w:rsidRDefault="00CD2E0A" w:rsidP="00CD2E0A">
      <w:pPr>
        <w:jc w:val="both"/>
      </w:pPr>
      <w:r>
        <w:t xml:space="preserve">Annexed to the strategy, P1 will also include all the appropriate mechanisms for measuring performance and the impact of the dissemination activity, such as questionnaires, participants’ lists, database of target group, database of stakeholders and a monitoring tool for all awareness raising activities carried out at local, regional, national and European level. The partners will have the responsibility of updating all tools, depending upon each completed task and forward them to the lead partner of each project activity. </w:t>
      </w:r>
    </w:p>
    <w:p w:rsidR="00CD2E0A" w:rsidRDefault="00CD2E0A" w:rsidP="008F2B38">
      <w:pPr>
        <w:jc w:val="both"/>
      </w:pPr>
      <w:r>
        <w:t>More specifically, we intend to develop a MOOC (Massive Open Online Course) aiming at unlimited participation and open access via the web.</w:t>
      </w:r>
    </w:p>
    <w:p w:rsidR="00CD2E0A" w:rsidRDefault="00CD2E0A" w:rsidP="00F61DA9">
      <w:pPr>
        <w:jc w:val="both"/>
      </w:pPr>
      <w:r>
        <w:t>The EACG will make available and promote a certification programme by introducing the training and testing developed by the     project.</w:t>
      </w:r>
    </w:p>
    <w:p w:rsidR="00B4563C" w:rsidRDefault="00B4563C">
      <w:pPr>
        <w:rPr>
          <w:rFonts w:cstheme="minorHAnsi"/>
          <w:sz w:val="20"/>
          <w:szCs w:val="20"/>
        </w:rPr>
      </w:pPr>
    </w:p>
    <w:p w:rsidR="00F61DA9" w:rsidRDefault="00231F4E" w:rsidP="00F61DA9">
      <w:pPr>
        <w:jc w:val="both"/>
      </w:pPr>
      <w:r w:rsidRPr="00231F4E">
        <w:rPr>
          <w:rFonts w:cstheme="minorHAnsi"/>
          <w:sz w:val="20"/>
          <w:szCs w:val="20"/>
        </w:rPr>
        <w:t xml:space="preserve">  </w:t>
      </w:r>
    </w:p>
    <w:sectPr w:rsidR="00F61DA9" w:rsidSect="007301A9">
      <w:footerReference w:type="default" r:id="rId12"/>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A1" w:rsidRDefault="00F623A1" w:rsidP="00D54A3D">
      <w:pPr>
        <w:spacing w:after="0" w:line="240" w:lineRule="auto"/>
      </w:pPr>
      <w:r>
        <w:separator/>
      </w:r>
    </w:p>
  </w:endnote>
  <w:endnote w:type="continuationSeparator" w:id="0">
    <w:p w:rsidR="00F623A1" w:rsidRDefault="00F623A1" w:rsidP="00D5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705072"/>
      <w:docPartObj>
        <w:docPartGallery w:val="Page Numbers (Bottom of Page)"/>
        <w:docPartUnique/>
      </w:docPartObj>
    </w:sdtPr>
    <w:sdtEndPr>
      <w:rPr>
        <w:noProof/>
      </w:rPr>
    </w:sdtEndPr>
    <w:sdtContent>
      <w:p w:rsidR="00F623A1" w:rsidRDefault="00F623A1">
        <w:pPr>
          <w:pStyle w:val="Footer"/>
          <w:jc w:val="center"/>
        </w:pPr>
        <w:r>
          <w:fldChar w:fldCharType="begin"/>
        </w:r>
        <w:r>
          <w:instrText xml:space="preserve"> PAGE   \* MERGEFORMAT </w:instrText>
        </w:r>
        <w:r>
          <w:fldChar w:fldCharType="separate"/>
        </w:r>
        <w:r w:rsidR="000E6B3C">
          <w:rPr>
            <w:noProof/>
          </w:rPr>
          <w:t>4</w:t>
        </w:r>
        <w:r>
          <w:rPr>
            <w:noProof/>
          </w:rPr>
          <w:fldChar w:fldCharType="end"/>
        </w:r>
      </w:p>
    </w:sdtContent>
  </w:sdt>
  <w:p w:rsidR="00F623A1" w:rsidRDefault="00F62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A1" w:rsidRDefault="00F623A1" w:rsidP="00D54A3D">
      <w:pPr>
        <w:spacing w:after="0" w:line="240" w:lineRule="auto"/>
      </w:pPr>
      <w:r>
        <w:separator/>
      </w:r>
    </w:p>
  </w:footnote>
  <w:footnote w:type="continuationSeparator" w:id="0">
    <w:p w:rsidR="00F623A1" w:rsidRDefault="00F623A1" w:rsidP="00D54A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91A"/>
    <w:multiLevelType w:val="hybridMultilevel"/>
    <w:tmpl w:val="4EFEEFE4"/>
    <w:lvl w:ilvl="0" w:tplc="C3EE08F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 w15:restartNumberingAfterBreak="0">
    <w:nsid w:val="3CE55F12"/>
    <w:multiLevelType w:val="hybridMultilevel"/>
    <w:tmpl w:val="CD54BC78"/>
    <w:lvl w:ilvl="0" w:tplc="5A225D7C">
      <w:start w:val="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3E087359"/>
    <w:multiLevelType w:val="hybridMultilevel"/>
    <w:tmpl w:val="298AF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03ECE"/>
    <w:multiLevelType w:val="hybridMultilevel"/>
    <w:tmpl w:val="96C8F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C7"/>
    <w:rsid w:val="0000387C"/>
    <w:rsid w:val="000176A6"/>
    <w:rsid w:val="00017DA8"/>
    <w:rsid w:val="000338D5"/>
    <w:rsid w:val="0003408D"/>
    <w:rsid w:val="00047F2C"/>
    <w:rsid w:val="00053015"/>
    <w:rsid w:val="0006795F"/>
    <w:rsid w:val="00075AEC"/>
    <w:rsid w:val="00082191"/>
    <w:rsid w:val="00090A06"/>
    <w:rsid w:val="00091414"/>
    <w:rsid w:val="000A62A0"/>
    <w:rsid w:val="000B07FE"/>
    <w:rsid w:val="000C089F"/>
    <w:rsid w:val="000C258C"/>
    <w:rsid w:val="000C7A1A"/>
    <w:rsid w:val="000D0E90"/>
    <w:rsid w:val="000D48F1"/>
    <w:rsid w:val="000E00F2"/>
    <w:rsid w:val="000E1FB2"/>
    <w:rsid w:val="000E56B3"/>
    <w:rsid w:val="000E6B3C"/>
    <w:rsid w:val="000F0BA0"/>
    <w:rsid w:val="001024D6"/>
    <w:rsid w:val="00107817"/>
    <w:rsid w:val="00122C6B"/>
    <w:rsid w:val="001272D4"/>
    <w:rsid w:val="00127B30"/>
    <w:rsid w:val="001424DC"/>
    <w:rsid w:val="001431CE"/>
    <w:rsid w:val="0014575B"/>
    <w:rsid w:val="0016002D"/>
    <w:rsid w:val="001634C6"/>
    <w:rsid w:val="00165175"/>
    <w:rsid w:val="001721BF"/>
    <w:rsid w:val="00181D17"/>
    <w:rsid w:val="0019333C"/>
    <w:rsid w:val="001946C7"/>
    <w:rsid w:val="001B0AF5"/>
    <w:rsid w:val="001C161A"/>
    <w:rsid w:val="001C65F3"/>
    <w:rsid w:val="001D0AB7"/>
    <w:rsid w:val="001D3E91"/>
    <w:rsid w:val="001E33DB"/>
    <w:rsid w:val="001E7B77"/>
    <w:rsid w:val="00201A2A"/>
    <w:rsid w:val="00207C93"/>
    <w:rsid w:val="002173E7"/>
    <w:rsid w:val="002201ED"/>
    <w:rsid w:val="00226200"/>
    <w:rsid w:val="002263C6"/>
    <w:rsid w:val="00231F4E"/>
    <w:rsid w:val="00234569"/>
    <w:rsid w:val="00244835"/>
    <w:rsid w:val="00247BAC"/>
    <w:rsid w:val="0027330F"/>
    <w:rsid w:val="00277F09"/>
    <w:rsid w:val="00280833"/>
    <w:rsid w:val="00281969"/>
    <w:rsid w:val="0028472A"/>
    <w:rsid w:val="002847BE"/>
    <w:rsid w:val="00285CA3"/>
    <w:rsid w:val="00285DAC"/>
    <w:rsid w:val="00286D0E"/>
    <w:rsid w:val="002A578A"/>
    <w:rsid w:val="002B506C"/>
    <w:rsid w:val="002C3013"/>
    <w:rsid w:val="002C7A77"/>
    <w:rsid w:val="002E2C17"/>
    <w:rsid w:val="002E7F7F"/>
    <w:rsid w:val="0033362A"/>
    <w:rsid w:val="00337A1D"/>
    <w:rsid w:val="00343AB5"/>
    <w:rsid w:val="00344256"/>
    <w:rsid w:val="00353F99"/>
    <w:rsid w:val="00357B5D"/>
    <w:rsid w:val="00361E2B"/>
    <w:rsid w:val="0038413C"/>
    <w:rsid w:val="003853A0"/>
    <w:rsid w:val="003864D0"/>
    <w:rsid w:val="003A185F"/>
    <w:rsid w:val="003B06A6"/>
    <w:rsid w:val="003B1EAA"/>
    <w:rsid w:val="003C6744"/>
    <w:rsid w:val="003C6C58"/>
    <w:rsid w:val="003D4130"/>
    <w:rsid w:val="003E1136"/>
    <w:rsid w:val="003E47B5"/>
    <w:rsid w:val="003E52CA"/>
    <w:rsid w:val="003F4DD2"/>
    <w:rsid w:val="003F5C8C"/>
    <w:rsid w:val="00412F27"/>
    <w:rsid w:val="0042726B"/>
    <w:rsid w:val="00432D24"/>
    <w:rsid w:val="00437C98"/>
    <w:rsid w:val="0044613C"/>
    <w:rsid w:val="00482F41"/>
    <w:rsid w:val="00491EC3"/>
    <w:rsid w:val="004B766A"/>
    <w:rsid w:val="00500E5D"/>
    <w:rsid w:val="00502DA6"/>
    <w:rsid w:val="0050325F"/>
    <w:rsid w:val="0050611E"/>
    <w:rsid w:val="0052526B"/>
    <w:rsid w:val="00526104"/>
    <w:rsid w:val="0052639F"/>
    <w:rsid w:val="00540688"/>
    <w:rsid w:val="0054285E"/>
    <w:rsid w:val="00552359"/>
    <w:rsid w:val="0055267C"/>
    <w:rsid w:val="005A0E10"/>
    <w:rsid w:val="005A79F4"/>
    <w:rsid w:val="005B0479"/>
    <w:rsid w:val="005B310F"/>
    <w:rsid w:val="005B519B"/>
    <w:rsid w:val="005B5D5D"/>
    <w:rsid w:val="005C754E"/>
    <w:rsid w:val="005D74DF"/>
    <w:rsid w:val="005D7E43"/>
    <w:rsid w:val="005E109B"/>
    <w:rsid w:val="005F3427"/>
    <w:rsid w:val="006065A3"/>
    <w:rsid w:val="00612AB2"/>
    <w:rsid w:val="00616593"/>
    <w:rsid w:val="006228A7"/>
    <w:rsid w:val="00631D32"/>
    <w:rsid w:val="00637D1B"/>
    <w:rsid w:val="00645B48"/>
    <w:rsid w:val="00651572"/>
    <w:rsid w:val="00657FA8"/>
    <w:rsid w:val="00662EAA"/>
    <w:rsid w:val="0066672F"/>
    <w:rsid w:val="00675115"/>
    <w:rsid w:val="006840D0"/>
    <w:rsid w:val="00684870"/>
    <w:rsid w:val="00687E83"/>
    <w:rsid w:val="0069595B"/>
    <w:rsid w:val="006A6B95"/>
    <w:rsid w:val="006C15D0"/>
    <w:rsid w:val="006C6E74"/>
    <w:rsid w:val="006D37B9"/>
    <w:rsid w:val="006F68A6"/>
    <w:rsid w:val="006F793A"/>
    <w:rsid w:val="00702DD5"/>
    <w:rsid w:val="00703F60"/>
    <w:rsid w:val="0071336A"/>
    <w:rsid w:val="00721161"/>
    <w:rsid w:val="00724601"/>
    <w:rsid w:val="007264B8"/>
    <w:rsid w:val="007301A9"/>
    <w:rsid w:val="00744984"/>
    <w:rsid w:val="00762611"/>
    <w:rsid w:val="00781A61"/>
    <w:rsid w:val="00781F7C"/>
    <w:rsid w:val="00790CD0"/>
    <w:rsid w:val="00790ED1"/>
    <w:rsid w:val="00791EE7"/>
    <w:rsid w:val="007926E8"/>
    <w:rsid w:val="007932E1"/>
    <w:rsid w:val="007976AF"/>
    <w:rsid w:val="007A0211"/>
    <w:rsid w:val="007B0632"/>
    <w:rsid w:val="007B49D6"/>
    <w:rsid w:val="007D0903"/>
    <w:rsid w:val="007E5162"/>
    <w:rsid w:val="007F712C"/>
    <w:rsid w:val="007F7AC6"/>
    <w:rsid w:val="00802F09"/>
    <w:rsid w:val="00812B1B"/>
    <w:rsid w:val="00815B32"/>
    <w:rsid w:val="00821ED1"/>
    <w:rsid w:val="00837723"/>
    <w:rsid w:val="00846A31"/>
    <w:rsid w:val="008741E1"/>
    <w:rsid w:val="00885730"/>
    <w:rsid w:val="00895DCE"/>
    <w:rsid w:val="008C13CE"/>
    <w:rsid w:val="008C37C4"/>
    <w:rsid w:val="008C7155"/>
    <w:rsid w:val="008D183B"/>
    <w:rsid w:val="008D5108"/>
    <w:rsid w:val="008D5CE3"/>
    <w:rsid w:val="008D76EE"/>
    <w:rsid w:val="008F1CF9"/>
    <w:rsid w:val="008F25BF"/>
    <w:rsid w:val="008F2B38"/>
    <w:rsid w:val="008F40AB"/>
    <w:rsid w:val="008F788E"/>
    <w:rsid w:val="008F7D3A"/>
    <w:rsid w:val="009141F9"/>
    <w:rsid w:val="00915195"/>
    <w:rsid w:val="00934680"/>
    <w:rsid w:val="00937133"/>
    <w:rsid w:val="00950295"/>
    <w:rsid w:val="009533A9"/>
    <w:rsid w:val="00954537"/>
    <w:rsid w:val="00975AF2"/>
    <w:rsid w:val="00981CAE"/>
    <w:rsid w:val="00987F9C"/>
    <w:rsid w:val="009A3B63"/>
    <w:rsid w:val="009A5014"/>
    <w:rsid w:val="009B60C0"/>
    <w:rsid w:val="009C5E9E"/>
    <w:rsid w:val="009D565E"/>
    <w:rsid w:val="009D6AE9"/>
    <w:rsid w:val="009E0BBE"/>
    <w:rsid w:val="009E726C"/>
    <w:rsid w:val="009F1720"/>
    <w:rsid w:val="009F2608"/>
    <w:rsid w:val="00A127A7"/>
    <w:rsid w:val="00A13A78"/>
    <w:rsid w:val="00A25426"/>
    <w:rsid w:val="00A4430B"/>
    <w:rsid w:val="00A5312E"/>
    <w:rsid w:val="00A63524"/>
    <w:rsid w:val="00A63ACD"/>
    <w:rsid w:val="00A647E7"/>
    <w:rsid w:val="00A73A1D"/>
    <w:rsid w:val="00A91412"/>
    <w:rsid w:val="00A977DE"/>
    <w:rsid w:val="00AA010A"/>
    <w:rsid w:val="00AA67A0"/>
    <w:rsid w:val="00AB3F54"/>
    <w:rsid w:val="00AC7621"/>
    <w:rsid w:val="00AD1702"/>
    <w:rsid w:val="00AD45C0"/>
    <w:rsid w:val="00AD65D3"/>
    <w:rsid w:val="00AE2906"/>
    <w:rsid w:val="00AF1511"/>
    <w:rsid w:val="00B02326"/>
    <w:rsid w:val="00B100B6"/>
    <w:rsid w:val="00B1312C"/>
    <w:rsid w:val="00B20C81"/>
    <w:rsid w:val="00B21432"/>
    <w:rsid w:val="00B35691"/>
    <w:rsid w:val="00B415FE"/>
    <w:rsid w:val="00B43661"/>
    <w:rsid w:val="00B4563C"/>
    <w:rsid w:val="00B4570A"/>
    <w:rsid w:val="00B465E8"/>
    <w:rsid w:val="00B47C95"/>
    <w:rsid w:val="00B5081C"/>
    <w:rsid w:val="00B668F3"/>
    <w:rsid w:val="00B936E5"/>
    <w:rsid w:val="00BA1E27"/>
    <w:rsid w:val="00BB2885"/>
    <w:rsid w:val="00BB38B2"/>
    <w:rsid w:val="00BB6BF9"/>
    <w:rsid w:val="00BC1526"/>
    <w:rsid w:val="00BC66F6"/>
    <w:rsid w:val="00BC7144"/>
    <w:rsid w:val="00BD44A9"/>
    <w:rsid w:val="00BD69A9"/>
    <w:rsid w:val="00BE0D0A"/>
    <w:rsid w:val="00BE4454"/>
    <w:rsid w:val="00BF2755"/>
    <w:rsid w:val="00BF7A85"/>
    <w:rsid w:val="00C0443A"/>
    <w:rsid w:val="00C16A7B"/>
    <w:rsid w:val="00C214B2"/>
    <w:rsid w:val="00C23B19"/>
    <w:rsid w:val="00C40C36"/>
    <w:rsid w:val="00C4436A"/>
    <w:rsid w:val="00C454C2"/>
    <w:rsid w:val="00C47579"/>
    <w:rsid w:val="00C51AFB"/>
    <w:rsid w:val="00C65AA6"/>
    <w:rsid w:val="00C7682E"/>
    <w:rsid w:val="00C83051"/>
    <w:rsid w:val="00C97051"/>
    <w:rsid w:val="00CA24C1"/>
    <w:rsid w:val="00CA3811"/>
    <w:rsid w:val="00CC0F78"/>
    <w:rsid w:val="00CC30EC"/>
    <w:rsid w:val="00CD02E8"/>
    <w:rsid w:val="00CD2E0A"/>
    <w:rsid w:val="00CD3CCE"/>
    <w:rsid w:val="00CE235B"/>
    <w:rsid w:val="00CF5416"/>
    <w:rsid w:val="00D036A2"/>
    <w:rsid w:val="00D1450A"/>
    <w:rsid w:val="00D23E1A"/>
    <w:rsid w:val="00D30C21"/>
    <w:rsid w:val="00D34D36"/>
    <w:rsid w:val="00D37D9F"/>
    <w:rsid w:val="00D54A3D"/>
    <w:rsid w:val="00D56100"/>
    <w:rsid w:val="00D65756"/>
    <w:rsid w:val="00D675DC"/>
    <w:rsid w:val="00D721E4"/>
    <w:rsid w:val="00D74EC4"/>
    <w:rsid w:val="00D772EC"/>
    <w:rsid w:val="00D86084"/>
    <w:rsid w:val="00D90EAE"/>
    <w:rsid w:val="00DA2CE2"/>
    <w:rsid w:val="00DA5E41"/>
    <w:rsid w:val="00DB1BD0"/>
    <w:rsid w:val="00DB4B9F"/>
    <w:rsid w:val="00DC4159"/>
    <w:rsid w:val="00DC5468"/>
    <w:rsid w:val="00DD3CCF"/>
    <w:rsid w:val="00DE3785"/>
    <w:rsid w:val="00DE52F6"/>
    <w:rsid w:val="00DF5CA1"/>
    <w:rsid w:val="00E03FAA"/>
    <w:rsid w:val="00E1292A"/>
    <w:rsid w:val="00E277F7"/>
    <w:rsid w:val="00E27A5D"/>
    <w:rsid w:val="00E3447A"/>
    <w:rsid w:val="00E35BAD"/>
    <w:rsid w:val="00E35ECB"/>
    <w:rsid w:val="00E425CF"/>
    <w:rsid w:val="00E44B12"/>
    <w:rsid w:val="00E46934"/>
    <w:rsid w:val="00E64E8F"/>
    <w:rsid w:val="00E859EF"/>
    <w:rsid w:val="00E87805"/>
    <w:rsid w:val="00EA20D7"/>
    <w:rsid w:val="00EB3A60"/>
    <w:rsid w:val="00EC3396"/>
    <w:rsid w:val="00EC3901"/>
    <w:rsid w:val="00ED17D4"/>
    <w:rsid w:val="00ED3E64"/>
    <w:rsid w:val="00ED3F24"/>
    <w:rsid w:val="00EE309A"/>
    <w:rsid w:val="00EE5914"/>
    <w:rsid w:val="00EE7827"/>
    <w:rsid w:val="00EF207E"/>
    <w:rsid w:val="00EF63AA"/>
    <w:rsid w:val="00F02EDC"/>
    <w:rsid w:val="00F0600E"/>
    <w:rsid w:val="00F322F6"/>
    <w:rsid w:val="00F50CD6"/>
    <w:rsid w:val="00F55E75"/>
    <w:rsid w:val="00F56C05"/>
    <w:rsid w:val="00F61DA9"/>
    <w:rsid w:val="00F6230B"/>
    <w:rsid w:val="00F623A1"/>
    <w:rsid w:val="00F67C19"/>
    <w:rsid w:val="00F712E1"/>
    <w:rsid w:val="00F7374B"/>
    <w:rsid w:val="00F8545A"/>
    <w:rsid w:val="00F949EC"/>
    <w:rsid w:val="00FB135B"/>
    <w:rsid w:val="00FB1EE2"/>
    <w:rsid w:val="00FB2186"/>
    <w:rsid w:val="00FB671A"/>
    <w:rsid w:val="00FB6A83"/>
    <w:rsid w:val="00FB6FB6"/>
    <w:rsid w:val="00FC3E26"/>
    <w:rsid w:val="00FC58D8"/>
    <w:rsid w:val="00FF1084"/>
    <w:rsid w:val="00FF5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8893515-DBEE-442F-B550-8A9EE749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35B"/>
    <w:pPr>
      <w:ind w:left="720"/>
      <w:contextualSpacing/>
    </w:pPr>
  </w:style>
  <w:style w:type="paragraph" w:styleId="Header">
    <w:name w:val="header"/>
    <w:basedOn w:val="Normal"/>
    <w:link w:val="HeaderChar"/>
    <w:uiPriority w:val="99"/>
    <w:unhideWhenUsed/>
    <w:rsid w:val="00D54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4A3D"/>
  </w:style>
  <w:style w:type="paragraph" w:styleId="Footer">
    <w:name w:val="footer"/>
    <w:basedOn w:val="Normal"/>
    <w:link w:val="FooterChar"/>
    <w:uiPriority w:val="99"/>
    <w:unhideWhenUsed/>
    <w:rsid w:val="00D54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4A3D"/>
  </w:style>
  <w:style w:type="table" w:styleId="TableGrid">
    <w:name w:val="Table Grid"/>
    <w:basedOn w:val="TableNormal"/>
    <w:uiPriority w:val="59"/>
    <w:rsid w:val="00AB3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5C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96924">
      <w:bodyDiv w:val="1"/>
      <w:marLeft w:val="0"/>
      <w:marRight w:val="0"/>
      <w:marTop w:val="0"/>
      <w:marBottom w:val="0"/>
      <w:divBdr>
        <w:top w:val="none" w:sz="0" w:space="0" w:color="auto"/>
        <w:left w:val="none" w:sz="0" w:space="0" w:color="auto"/>
        <w:bottom w:val="none" w:sz="0" w:space="0" w:color="auto"/>
        <w:right w:val="none" w:sz="0" w:space="0" w:color="auto"/>
      </w:divBdr>
    </w:div>
    <w:div w:id="5167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cloud.e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05F2-2848-4C9F-82DF-A13183CF0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2943</Words>
  <Characters>16781</Characters>
  <Application>Microsoft Office Word</Application>
  <DocSecurity>0</DocSecurity>
  <Lines>139</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dc:creator>
  <cp:keywords/>
  <dc:description/>
  <cp:lastModifiedBy>Gregory Makrides</cp:lastModifiedBy>
  <cp:revision>21</cp:revision>
  <dcterms:created xsi:type="dcterms:W3CDTF">2019-01-27T11:15:00Z</dcterms:created>
  <dcterms:modified xsi:type="dcterms:W3CDTF">2019-04-06T13:28:00Z</dcterms:modified>
</cp:coreProperties>
</file>